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993" w:right="0" w:firstLine="0"/>
        <w:jc w:val="left"/>
        <w:rPr>
          <w:rFonts w:ascii="Arial MT"/>
          <w:sz w:val="18"/>
        </w:rPr>
      </w:pPr>
      <w:r>
        <w:rPr>
          <w:rFonts w:ascii="Arial MT"/>
          <w:color w:val="FF0000"/>
          <w:sz w:val="18"/>
        </w:rPr>
        <w:t>Protocollo nr. 00005276/2020 del 21/09/2020</w:t>
      </w:r>
    </w:p>
    <w:p>
      <w:pPr>
        <w:pStyle w:val="BodyText"/>
        <w:ind w:left="1038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6064250" cy="18669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118"/>
        <w:ind w:left="565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spacing w:val="-2"/>
        </w:rPr>
        <w:t> </w:t>
      </w:r>
      <w:r>
        <w:rPr>
          <w:rFonts w:ascii="Arial MT"/>
        </w:rPr>
        <w:t>e</w:t>
      </w:r>
      <w:r>
        <w:rPr>
          <w:rFonts w:ascii="Arial MT"/>
          <w:spacing w:val="-2"/>
        </w:rPr>
        <w:t> </w:t>
      </w:r>
      <w:r>
        <w:rPr>
          <w:rFonts w:ascii="Arial MT"/>
        </w:rPr>
        <w:t>prot:</w:t>
      </w:r>
      <w:r>
        <w:rPr>
          <w:rFonts w:ascii="Arial MT"/>
          <w:spacing w:val="-4"/>
        </w:rPr>
        <w:t> </w:t>
      </w:r>
      <w:r>
        <w:rPr>
          <w:rFonts w:ascii="Arial MT"/>
        </w:rPr>
        <w:t>vedasi</w:t>
      </w:r>
      <w:r>
        <w:rPr>
          <w:rFonts w:ascii="Arial MT"/>
          <w:spacing w:val="-3"/>
        </w:rPr>
        <w:t> </w:t>
      </w:r>
      <w:r>
        <w:rPr>
          <w:rFonts w:ascii="Arial MT"/>
        </w:rPr>
        <w:t>segnatura</w:t>
      </w:r>
    </w:p>
    <w:p>
      <w:pPr>
        <w:pStyle w:val="BodyText"/>
        <w:spacing w:before="2"/>
        <w:ind w:left="4821" w:right="1583"/>
        <w:rPr>
          <w:rFonts w:ascii="Arial MT"/>
        </w:rPr>
      </w:pPr>
      <w:r>
        <w:rPr>
          <w:rFonts w:ascii="Arial MT"/>
        </w:rPr>
        <w:t>Alle istituzioni scolastiche della provincia di Bergamo</w:t>
      </w:r>
      <w:r>
        <w:rPr>
          <w:rFonts w:ascii="Arial MT"/>
          <w:spacing w:val="-59"/>
        </w:rPr>
        <w:t> </w:t>
      </w:r>
      <w:r>
        <w:rPr>
          <w:rFonts w:ascii="Arial MT"/>
        </w:rPr>
        <w:t>Al</w:t>
      </w:r>
      <w:r>
        <w:rPr>
          <w:rFonts w:ascii="Arial MT"/>
          <w:spacing w:val="-1"/>
        </w:rPr>
        <w:t> </w:t>
      </w:r>
      <w:r>
        <w:rPr>
          <w:rFonts w:ascii="Arial MT"/>
        </w:rPr>
        <w:t>sito web istituzionale</w:t>
      </w:r>
    </w:p>
    <w:p>
      <w:pPr>
        <w:pStyle w:val="BodyText"/>
        <w:ind w:left="4821" w:right="3258"/>
        <w:rPr>
          <w:rFonts w:ascii="Arial MT" w:hAnsi="Arial MT"/>
        </w:rPr>
      </w:pPr>
      <w:r>
        <w:rPr>
          <w:rFonts w:ascii="Arial MT" w:hAnsi="Arial MT"/>
        </w:rPr>
        <w:t>All’</w:t>
      </w:r>
      <w:r>
        <w:rPr>
          <w:rFonts w:ascii="Arial MT" w:hAnsi="Arial MT"/>
          <w:spacing w:val="61"/>
        </w:rPr>
        <w:t> </w:t>
      </w:r>
      <w:r>
        <w:rPr>
          <w:rFonts w:ascii="Arial MT" w:hAnsi="Arial MT"/>
        </w:rPr>
        <w:t>Amministrazione</w:t>
      </w:r>
      <w:r>
        <w:rPr>
          <w:rFonts w:ascii="Arial MT" w:hAnsi="Arial MT"/>
          <w:spacing w:val="61"/>
        </w:rPr>
        <w:t> </w:t>
      </w:r>
      <w:r>
        <w:rPr>
          <w:rFonts w:ascii="Arial MT" w:hAnsi="Arial MT"/>
        </w:rPr>
        <w:t>Comunale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Alle famiglie degli alunni dell’Istituto</w:t>
      </w:r>
      <w:r>
        <w:rPr>
          <w:rFonts w:ascii="Arial MT" w:hAnsi="Arial MT"/>
          <w:spacing w:val="-59"/>
        </w:rPr>
        <w:t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personale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pStyle w:val="BodyText"/>
        <w:spacing w:before="101"/>
        <w:ind w:left="419" w:right="501"/>
        <w:jc w:val="both"/>
      </w:pPr>
      <w:r>
        <w:rPr/>
        <w:t>Fondi Strutturali Europei – Programma Operativo Nazionale “Per la scuola, competenze e</w:t>
      </w:r>
      <w:r>
        <w:rPr>
          <w:spacing w:val="1"/>
        </w:rPr>
        <w:t> </w:t>
      </w:r>
      <w:r>
        <w:rPr/>
        <w:t>ambienti per l’apprendimento” 2014-2020 – Fondo europeo per lo sviluppo regionale (FESR) –</w:t>
      </w:r>
      <w:r>
        <w:rPr>
          <w:spacing w:val="1"/>
        </w:rPr>
        <w:t> </w:t>
      </w:r>
      <w:r>
        <w:rPr/>
        <w:t>REACT EU - Asse V – Priorità di intervento: 13i – (FESR) “Promuovere il superamento degli</w:t>
      </w:r>
      <w:r>
        <w:rPr>
          <w:spacing w:val="1"/>
        </w:rPr>
        <w:t> </w:t>
      </w:r>
      <w:r>
        <w:rPr/>
        <w:t>effetti della crisi nel contesto della pandemia di COVID 19 e delle sue conseguenze sociali e</w:t>
      </w:r>
      <w:r>
        <w:rPr>
          <w:spacing w:val="1"/>
        </w:rPr>
        <w:t> </w:t>
      </w:r>
      <w:r>
        <w:rPr/>
        <w:t>preparare una ripresa verde, digitale e resiliente dell’economia” – Obiettivo specifico 13.1:</w:t>
      </w:r>
      <w:r>
        <w:rPr>
          <w:spacing w:val="1"/>
        </w:rPr>
        <w:t> </w:t>
      </w:r>
      <w:r>
        <w:rPr/>
        <w:t>Facilitare</w:t>
      </w:r>
      <w:r>
        <w:rPr>
          <w:spacing w:val="-1"/>
        </w:rPr>
        <w:t> </w:t>
      </w:r>
      <w:r>
        <w:rPr/>
        <w:t>una ripresa</w:t>
      </w:r>
      <w:r>
        <w:rPr>
          <w:spacing w:val="1"/>
        </w:rPr>
        <w:t> </w:t>
      </w:r>
      <w:r>
        <w:rPr/>
        <w:t>verde,</w:t>
      </w:r>
      <w:r>
        <w:rPr>
          <w:spacing w:val="-3"/>
        </w:rPr>
        <w:t> </w:t>
      </w:r>
      <w:r>
        <w:rPr/>
        <w:t>digitale e</w:t>
      </w:r>
      <w:r>
        <w:rPr>
          <w:spacing w:val="-1"/>
        </w:rPr>
        <w:t> </w:t>
      </w:r>
      <w:r>
        <w:rPr/>
        <w:t>resiliente dell’economia</w:t>
      </w:r>
      <w:r>
        <w:rPr>
          <w:spacing w:val="-1"/>
        </w:rPr>
        <w:t> </w:t>
      </w:r>
      <w:r>
        <w:rPr/>
        <w:t>–</w:t>
      </w:r>
    </w:p>
    <w:p>
      <w:pPr>
        <w:pStyle w:val="Heading1"/>
        <w:spacing w:line="267" w:lineRule="exact"/>
        <w:jc w:val="both"/>
        <w:rPr>
          <w:sz w:val="18"/>
        </w:rPr>
      </w:pPr>
      <w:r>
        <w:rPr/>
        <w:t>Azione</w:t>
      </w:r>
      <w:r>
        <w:rPr>
          <w:spacing w:val="5"/>
        </w:rPr>
        <w:t> </w:t>
      </w:r>
      <w:r>
        <w:rPr/>
        <w:t>13.1.1A</w:t>
      </w:r>
      <w:r>
        <w:rPr>
          <w:spacing w:val="5"/>
        </w:rPr>
        <w:t> </w:t>
      </w:r>
      <w:r>
        <w:rPr/>
        <w:t>“Cablaggio</w:t>
      </w:r>
      <w:r>
        <w:rPr>
          <w:spacing w:val="5"/>
        </w:rPr>
        <w:t> </w:t>
      </w:r>
      <w:r>
        <w:rPr/>
        <w:t>strutturato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sicuro</w:t>
      </w:r>
      <w:r>
        <w:rPr>
          <w:spacing w:val="5"/>
        </w:rPr>
        <w:t> </w:t>
      </w:r>
      <w:r>
        <w:rPr/>
        <w:t>all’interno</w:t>
      </w:r>
      <w:r>
        <w:rPr>
          <w:spacing w:val="5"/>
        </w:rPr>
        <w:t> </w:t>
      </w:r>
      <w:r>
        <w:rPr/>
        <w:t>degli</w:t>
      </w:r>
      <w:r>
        <w:rPr>
          <w:spacing w:val="5"/>
        </w:rPr>
        <w:t> </w:t>
      </w:r>
      <w:r>
        <w:rPr/>
        <w:t>edifici</w:t>
      </w:r>
      <w:r>
        <w:rPr>
          <w:spacing w:val="4"/>
        </w:rPr>
        <w:t> </w:t>
      </w:r>
      <w:r>
        <w:rPr/>
        <w:t>scolastici”</w:t>
      </w:r>
      <w:r>
        <w:rPr>
          <w:spacing w:val="20"/>
        </w:rPr>
        <w:t> </w:t>
      </w:r>
      <w:r>
        <w:rPr>
          <w:sz w:val="18"/>
        </w:rPr>
        <w:t>CUP</w:t>
      </w:r>
    </w:p>
    <w:p>
      <w:pPr>
        <w:spacing w:line="267" w:lineRule="exact" w:before="0"/>
        <w:ind w:left="419" w:right="0" w:firstLine="0"/>
        <w:jc w:val="both"/>
        <w:rPr>
          <w:rFonts w:ascii="Arial MT" w:hAnsi="Arial MT"/>
          <w:sz w:val="22"/>
        </w:rPr>
      </w:pPr>
      <w:r>
        <w:rPr>
          <w:b/>
          <w:sz w:val="18"/>
        </w:rPr>
        <w:t>-</w:t>
      </w:r>
      <w:r>
        <w:rPr>
          <w:b/>
          <w:spacing w:val="-2"/>
          <w:sz w:val="18"/>
        </w:rPr>
        <w:t> </w:t>
      </w:r>
      <w:r>
        <w:rPr>
          <w:b/>
          <w:i/>
          <w:sz w:val="22"/>
        </w:rPr>
        <w:t>F89j21016620006</w:t>
      </w:r>
      <w:r>
        <w:rPr>
          <w:b/>
          <w:i/>
          <w:spacing w:val="-13"/>
          <w:sz w:val="22"/>
        </w:rPr>
        <w:t> </w:t>
      </w:r>
      <w:r>
        <w:rPr>
          <w:rFonts w:ascii="Arial MT" w:hAnsi="Arial MT"/>
          <w:sz w:val="22"/>
        </w:rPr>
        <w:t>–</w:t>
      </w:r>
    </w:p>
    <w:p>
      <w:pPr>
        <w:pStyle w:val="BodyText"/>
        <w:spacing w:before="9"/>
        <w:rPr>
          <w:rFonts w:ascii="Arial MT"/>
          <w:sz w:val="10"/>
        </w:rPr>
      </w:pPr>
    </w:p>
    <w:p>
      <w:pPr>
        <w:pStyle w:val="Heading1"/>
        <w:spacing w:line="480" w:lineRule="auto" w:before="93"/>
        <w:ind w:left="4337" w:right="4255"/>
        <w:rPr>
          <w:rFonts w:ascii="Arial"/>
        </w:rPr>
      </w:pPr>
      <w:r>
        <w:rPr>
          <w:rFonts w:ascii="Arial"/>
        </w:rPr>
        <w:t>IL DIRIGENTE SCOLASTICO</w:t>
      </w:r>
      <w:r>
        <w:rPr>
          <w:rFonts w:ascii="Arial"/>
          <w:spacing w:val="-59"/>
        </w:rPr>
        <w:t> </w:t>
      </w:r>
      <w:r>
        <w:rPr>
          <w:rFonts w:ascii="Arial"/>
        </w:rPr>
        <w:t>COMUNICA</w:t>
      </w:r>
    </w:p>
    <w:p>
      <w:pPr>
        <w:pStyle w:val="BodyText"/>
        <w:spacing w:before="4"/>
        <w:ind w:left="419" w:right="337"/>
        <w:jc w:val="both"/>
      </w:pPr>
      <w:r>
        <w:rPr/>
        <w:t>che, in riferimento all’ avviso pubblico del MIUR prot. n. rot. AOODGEFID/20480 del 20 luglio</w:t>
      </w:r>
      <w:r>
        <w:rPr>
          <w:spacing w:val="1"/>
        </w:rPr>
        <w:t> </w:t>
      </w:r>
      <w:r>
        <w:rPr/>
        <w:t>2021 emanato nell’ambito del programma Operativo Nazionale “Per la scuola, competenze e</w:t>
      </w:r>
      <w:r>
        <w:rPr>
          <w:spacing w:val="1"/>
        </w:rPr>
        <w:t> </w:t>
      </w:r>
      <w:r>
        <w:rPr/>
        <w:t>ambienti per</w:t>
      </w:r>
      <w:r>
        <w:rPr>
          <w:spacing w:val="1"/>
        </w:rPr>
        <w:t> </w:t>
      </w:r>
      <w:r>
        <w:rPr/>
        <w:t>l’apprendimento”</w:t>
      </w:r>
      <w:r>
        <w:rPr>
          <w:spacing w:val="1"/>
        </w:rPr>
        <w:t> </w:t>
      </w:r>
      <w:r>
        <w:rPr/>
        <w:t>2014-2020 -</w:t>
      </w:r>
      <w:r>
        <w:rPr>
          <w:spacing w:val="1"/>
        </w:rPr>
        <w:t> </w:t>
      </w:r>
      <w:r>
        <w:rPr/>
        <w:t>Asse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Priorità di</w:t>
      </w:r>
      <w:r>
        <w:rPr>
          <w:spacing w:val="1"/>
        </w:rPr>
        <w:t> </w:t>
      </w:r>
      <w:r>
        <w:rPr/>
        <w:t>intervento:</w:t>
      </w:r>
      <w:r>
        <w:rPr>
          <w:spacing w:val="1"/>
        </w:rPr>
        <w:t> </w:t>
      </w:r>
      <w:r>
        <w:rPr/>
        <w:t>13i</w:t>
      </w:r>
      <w:r>
        <w:rPr>
          <w:spacing w:val="1"/>
        </w:rPr>
        <w:t> </w:t>
      </w:r>
      <w:r>
        <w:rPr/>
        <w:t>– (FESR)</w:t>
      </w:r>
      <w:r>
        <w:rPr>
          <w:spacing w:val="1"/>
        </w:rPr>
        <w:t> </w:t>
      </w:r>
      <w:r>
        <w:rPr/>
        <w:t>“Promuovere il superamento degli effetti della crisi nel contesto della pandemia di COVID 19 e</w:t>
      </w:r>
      <w:r>
        <w:rPr>
          <w:spacing w:val="1"/>
        </w:rPr>
        <w:t> </w:t>
      </w:r>
      <w:r>
        <w:rPr/>
        <w:t>delle</w:t>
      </w:r>
      <w:r>
        <w:rPr>
          <w:spacing w:val="14"/>
        </w:rPr>
        <w:t> </w:t>
      </w:r>
      <w:r>
        <w:rPr/>
        <w:t>sue</w:t>
      </w:r>
      <w:r>
        <w:rPr>
          <w:spacing w:val="15"/>
        </w:rPr>
        <w:t> </w:t>
      </w:r>
      <w:r>
        <w:rPr/>
        <w:t>conseguenze</w:t>
      </w:r>
      <w:r>
        <w:rPr>
          <w:spacing w:val="15"/>
        </w:rPr>
        <w:t> </w:t>
      </w:r>
      <w:r>
        <w:rPr/>
        <w:t>sociali</w:t>
      </w:r>
      <w:r>
        <w:rPr>
          <w:spacing w:val="12"/>
        </w:rPr>
        <w:t> </w:t>
      </w:r>
      <w:r>
        <w:rPr/>
        <w:t>e</w:t>
      </w:r>
      <w:r>
        <w:rPr>
          <w:spacing w:val="15"/>
        </w:rPr>
        <w:t> </w:t>
      </w:r>
      <w:r>
        <w:rPr/>
        <w:t>preparare</w:t>
      </w:r>
      <w:r>
        <w:rPr>
          <w:spacing w:val="18"/>
        </w:rPr>
        <w:t> </w:t>
      </w:r>
      <w:r>
        <w:rPr/>
        <w:t>una</w:t>
      </w:r>
      <w:r>
        <w:rPr>
          <w:spacing w:val="14"/>
        </w:rPr>
        <w:t> </w:t>
      </w:r>
      <w:r>
        <w:rPr/>
        <w:t>ripresa</w:t>
      </w:r>
      <w:r>
        <w:rPr>
          <w:spacing w:val="16"/>
        </w:rPr>
        <w:t> </w:t>
      </w:r>
      <w:r>
        <w:rPr/>
        <w:t>verde,</w:t>
      </w:r>
      <w:r>
        <w:rPr>
          <w:spacing w:val="14"/>
        </w:rPr>
        <w:t> </w:t>
      </w:r>
      <w:r>
        <w:rPr/>
        <w:t>digitale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resiliente</w:t>
      </w:r>
      <w:r>
        <w:rPr>
          <w:spacing w:val="14"/>
        </w:rPr>
        <w:t> </w:t>
      </w:r>
      <w:r>
        <w:rPr/>
        <w:t>dell’economia”</w:t>
      </w:r>
    </w:p>
    <w:p>
      <w:pPr>
        <w:pStyle w:val="BodyText"/>
        <w:ind w:left="419" w:right="335"/>
        <w:jc w:val="both"/>
      </w:pPr>
      <w:r>
        <w:rPr/>
        <w:t>– Obiettivo specifico 13.1: Facilitare una ripresa verde, digitale e resiliente dell’economia –</w:t>
      </w:r>
      <w:r>
        <w:rPr>
          <w:spacing w:val="1"/>
        </w:rPr>
        <w:t> </w:t>
      </w:r>
      <w:r>
        <w:rPr/>
        <w:t>Azione</w:t>
      </w:r>
      <w:r>
        <w:rPr>
          <w:spacing w:val="1"/>
        </w:rPr>
        <w:t> </w:t>
      </w:r>
      <w:r>
        <w:rPr/>
        <w:t>13.1.1</w:t>
      </w:r>
      <w:r>
        <w:rPr>
          <w:spacing w:val="1"/>
        </w:rPr>
        <w:t> </w:t>
      </w:r>
      <w:r>
        <w:rPr/>
        <w:t>“Cablaggio</w:t>
      </w:r>
      <w:r>
        <w:rPr>
          <w:spacing w:val="1"/>
        </w:rPr>
        <w:t> </w:t>
      </w:r>
      <w:r>
        <w:rPr/>
        <w:t>strutturato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sicuro</w:t>
      </w:r>
      <w:r>
        <w:rPr>
          <w:spacing w:val="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scolastici”-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formalmente autorizzato con nota Miur Prot. n. AOODGEFID prot. n. 0040055 del 14 ottobre</w:t>
      </w:r>
      <w:r>
        <w:rPr>
          <w:spacing w:val="1"/>
        </w:rPr>
        <w:t> </w:t>
      </w:r>
      <w:r>
        <w:rPr/>
        <w:t>2021 con la quale l’Autorità di Gestione ha reso note le graduatorie regionali dei progetti valutati</w:t>
      </w:r>
      <w:r>
        <w:rPr>
          <w:spacing w:val="-75"/>
        </w:rPr>
        <w:t> </w:t>
      </w:r>
      <w:r>
        <w:rPr/>
        <w:t>positivamente.</w:t>
      </w:r>
    </w:p>
    <w:p>
      <w:pPr>
        <w:spacing w:before="227" w:after="4"/>
        <w:ind w:left="419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Si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specificano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seguito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moduli,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relativi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importi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autorizzati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codici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identificativi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assegnati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ai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suddetti progetti:</w:t>
      </w:r>
    </w:p>
    <w:tbl>
      <w:tblPr>
        <w:tblW w:w="0" w:type="auto"/>
        <w:jc w:val="left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3644"/>
        <w:gridCol w:w="3759"/>
        <w:gridCol w:w="1772"/>
      </w:tblGrid>
      <w:tr>
        <w:trPr>
          <w:trHeight w:val="1060" w:hRule="atLeast"/>
        </w:trPr>
        <w:tc>
          <w:tcPr>
            <w:tcW w:w="10918" w:type="dxa"/>
            <w:gridSpan w:val="4"/>
          </w:tcPr>
          <w:p>
            <w:pPr>
              <w:pStyle w:val="TableParagraph"/>
              <w:spacing w:line="244" w:lineRule="exact"/>
              <w:ind w:left="2082" w:right="20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Fondi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Strutturali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Europei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Programmazione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2014-2020</w:t>
            </w:r>
          </w:p>
          <w:p>
            <w:pPr>
              <w:pStyle w:val="TableParagraph"/>
              <w:tabs>
                <w:tab w:pos="9424" w:val="left" w:leader="none"/>
              </w:tabs>
              <w:spacing w:line="100" w:lineRule="auto" w:before="33"/>
              <w:ind w:left="1691" w:right="880" w:hanging="900"/>
              <w:rPr>
                <w:b/>
                <w:sz w:val="24"/>
              </w:rPr>
            </w:pPr>
            <w:r>
              <w:rPr>
                <w:rFonts w:ascii="Verdana" w:hAnsi="Verdana"/>
                <w:b/>
                <w:position w:val="-20"/>
                <w:sz w:val="28"/>
              </w:rPr>
              <w:t>A</w:t>
            </w:r>
            <w:r>
              <w:rPr>
                <w:b/>
                <w:position w:val="-20"/>
                <w:sz w:val="24"/>
              </w:rPr>
              <w:t>zione</w:t>
            </w:r>
            <w:r>
              <w:rPr>
                <w:b/>
                <w:spacing w:val="112"/>
                <w:position w:val="-20"/>
                <w:sz w:val="24"/>
              </w:rPr>
              <w:t> </w:t>
            </w:r>
            <w:r>
              <w:rPr>
                <w:rFonts w:ascii="Verdana" w:hAnsi="Verdana"/>
                <w:sz w:val="24"/>
              </w:rPr>
              <w:t>Fondo</w:t>
            </w:r>
            <w:r>
              <w:rPr>
                <w:rFonts w:ascii="Verdana" w:hAnsi="Verdana"/>
                <w:spacing w:val="-2"/>
                <w:sz w:val="24"/>
              </w:rPr>
              <w:t> </w:t>
            </w:r>
            <w:r>
              <w:rPr>
                <w:rFonts w:ascii="Verdana" w:hAnsi="Verdana"/>
                <w:sz w:val="24"/>
              </w:rPr>
              <w:t>europeo</w:t>
            </w:r>
            <w:r>
              <w:rPr>
                <w:rFonts w:ascii="Verdana" w:hAnsi="Verdana"/>
                <w:spacing w:val="-2"/>
                <w:sz w:val="24"/>
              </w:rPr>
              <w:t> </w:t>
            </w:r>
            <w:r>
              <w:rPr>
                <w:rFonts w:ascii="Verdana" w:hAnsi="Verdana"/>
                <w:sz w:val="24"/>
              </w:rPr>
              <w:t>per</w:t>
            </w:r>
            <w:r>
              <w:rPr>
                <w:rFonts w:ascii="Verdana" w:hAnsi="Verdana"/>
                <w:spacing w:val="-2"/>
                <w:sz w:val="24"/>
              </w:rPr>
              <w:t> </w:t>
            </w:r>
            <w:r>
              <w:rPr>
                <w:rFonts w:ascii="Verdana" w:hAnsi="Verdana"/>
                <w:sz w:val="24"/>
              </w:rPr>
              <w:t>lo</w:t>
            </w:r>
            <w:r>
              <w:rPr>
                <w:rFonts w:ascii="Verdana" w:hAnsi="Verdana"/>
                <w:spacing w:val="-4"/>
                <w:sz w:val="24"/>
              </w:rPr>
              <w:t> </w:t>
            </w:r>
            <w:r>
              <w:rPr>
                <w:rFonts w:ascii="Verdana" w:hAnsi="Verdana"/>
                <w:sz w:val="24"/>
              </w:rPr>
              <w:t>sviluppo</w:t>
            </w:r>
            <w:r>
              <w:rPr>
                <w:rFonts w:ascii="Verdana" w:hAnsi="Verdana"/>
                <w:spacing w:val="-2"/>
                <w:sz w:val="24"/>
              </w:rPr>
              <w:t> </w:t>
            </w:r>
            <w:r>
              <w:rPr>
                <w:rFonts w:ascii="Verdana" w:hAnsi="Verdana"/>
                <w:sz w:val="24"/>
              </w:rPr>
              <w:t>regionale (FESR)</w:t>
            </w:r>
            <w:r>
              <w:rPr>
                <w:rFonts w:ascii="Verdana" w:hAnsi="Verdana"/>
                <w:spacing w:val="5"/>
                <w:sz w:val="24"/>
              </w:rPr>
              <w:t> </w:t>
            </w:r>
            <w:r>
              <w:rPr>
                <w:rFonts w:ascii="Verdana" w:hAnsi="Verdana"/>
                <w:sz w:val="24"/>
              </w:rPr>
              <w:t>–</w:t>
            </w:r>
            <w:r>
              <w:rPr>
                <w:rFonts w:ascii="Verdana" w:hAnsi="Verdana"/>
                <w:spacing w:val="-2"/>
                <w:sz w:val="24"/>
              </w:rPr>
              <w:t> </w:t>
            </w:r>
            <w:r>
              <w:rPr>
                <w:rFonts w:ascii="Verdana" w:hAnsi="Verdana"/>
                <w:sz w:val="24"/>
              </w:rPr>
              <w:t>REACT</w:t>
            </w:r>
            <w:r>
              <w:rPr>
                <w:rFonts w:ascii="Verdana" w:hAnsi="Verdana"/>
                <w:spacing w:val="-1"/>
                <w:sz w:val="24"/>
              </w:rPr>
              <w:t> </w:t>
            </w:r>
            <w:r>
              <w:rPr>
                <w:rFonts w:ascii="Verdana" w:hAnsi="Verdana"/>
                <w:sz w:val="24"/>
              </w:rPr>
              <w:t>EU</w:t>
              <w:tab/>
            </w:r>
            <w:r>
              <w:rPr>
                <w:b/>
                <w:spacing w:val="-1"/>
                <w:position w:val="-20"/>
                <w:sz w:val="24"/>
              </w:rPr>
              <w:t>stici”</w:t>
            </w:r>
            <w:r>
              <w:rPr>
                <w:b/>
                <w:spacing w:val="-64"/>
                <w:position w:val="-20"/>
                <w:sz w:val="24"/>
              </w:rPr>
              <w:t> </w:t>
            </w:r>
            <w:r>
              <w:rPr>
                <w:b/>
                <w:sz w:val="24"/>
              </w:rPr>
              <w:t>13.1.1A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“Cablaggio strutturato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 sicuro all’interno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edifici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scola</w:t>
            </w:r>
          </w:p>
          <w:p>
            <w:pPr>
              <w:pStyle w:val="TableParagraph"/>
              <w:spacing w:line="221" w:lineRule="exact"/>
              <w:ind w:left="2082" w:right="2073"/>
              <w:jc w:val="center"/>
              <w:rPr>
                <w:rFonts w:ascii="Verdana"/>
                <w:b/>
                <w:sz w:val="18"/>
              </w:rPr>
            </w:pPr>
            <w:r>
              <w:rPr>
                <w:b/>
                <w:sz w:val="24"/>
              </w:rPr>
              <w:t>Autorizzazione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progetto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rFonts w:ascii="Verdana"/>
                <w:b/>
                <w:sz w:val="18"/>
              </w:rPr>
              <w:t>10.2.2A-FSEPON-LO-2020-473</w:t>
            </w:r>
          </w:p>
        </w:tc>
      </w:tr>
      <w:tr>
        <w:trPr>
          <w:trHeight w:val="460" w:hRule="atLeast"/>
        </w:trPr>
        <w:tc>
          <w:tcPr>
            <w:tcW w:w="1743" w:type="dxa"/>
          </w:tcPr>
          <w:p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sotto-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azione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ind w:left="13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Codice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progetto</w:t>
            </w:r>
          </w:p>
        </w:tc>
        <w:tc>
          <w:tcPr>
            <w:tcW w:w="3759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modulo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finanziato</w:t>
            </w:r>
          </w:p>
        </w:tc>
      </w:tr>
      <w:tr>
        <w:trPr>
          <w:trHeight w:val="683" w:hRule="atLeast"/>
        </w:trPr>
        <w:tc>
          <w:tcPr>
            <w:tcW w:w="1743" w:type="dxa"/>
          </w:tcPr>
          <w:p>
            <w:pPr>
              <w:pStyle w:val="TableParagraph"/>
              <w:spacing w:before="14"/>
              <w:ind w:left="49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10.2.2A</w:t>
            </w:r>
          </w:p>
        </w:tc>
        <w:tc>
          <w:tcPr>
            <w:tcW w:w="3644" w:type="dxa"/>
          </w:tcPr>
          <w:p>
            <w:pPr>
              <w:pStyle w:val="TableParagraph"/>
              <w:spacing w:before="11"/>
              <w:ind w:left="5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13.1.1.A-FESRPON-LO-2021-383</w:t>
            </w:r>
          </w:p>
        </w:tc>
        <w:tc>
          <w:tcPr>
            <w:tcW w:w="3759" w:type="dxa"/>
          </w:tcPr>
          <w:p>
            <w:pPr>
              <w:pStyle w:val="TableParagraph"/>
              <w:spacing w:line="230" w:lineRule="auto" w:before="4"/>
              <w:ind w:left="218" w:right="207" w:firstLine="18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2"/>
              </w:rPr>
              <w:t>Cablaggio strutturato </w:t>
            </w:r>
            <w:r>
              <w:rPr>
                <w:rFonts w:ascii="Arial MT" w:hAnsi="Arial MT"/>
                <w:sz w:val="24"/>
              </w:rPr>
              <w:t>e sicuro</w:t>
            </w:r>
            <w:r>
              <w:rPr>
                <w:rFonts w:ascii="Arial MT" w:hAnsi="Arial MT"/>
                <w:spacing w:val="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all’interno</w:t>
            </w:r>
            <w:r>
              <w:rPr>
                <w:rFonts w:ascii="Arial MT" w:hAnsi="Arial MT"/>
                <w:spacing w:val="-6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degli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edifici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scolastici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€. 34.395,43</w:t>
            </w:r>
          </w:p>
        </w:tc>
      </w:tr>
    </w:tbl>
    <w:p>
      <w:pPr>
        <w:pStyle w:val="BodyText"/>
        <w:spacing w:before="175"/>
        <w:ind w:left="565" w:right="1039"/>
        <w:jc w:val="both"/>
        <w:rPr>
          <w:rFonts w:ascii="Arial MT" w:hAnsi="Arial MT"/>
        </w:rPr>
      </w:pPr>
      <w:r>
        <w:rPr>
          <w:rFonts w:ascii="Arial MT" w:hAnsi="Arial MT"/>
        </w:rPr>
        <w:t>Il presente avviso, realizzato ai fini della pubblicizzazione/sensibilizzazione ed a garanzia di visibilità e</w:t>
      </w:r>
      <w:r>
        <w:rPr>
          <w:rFonts w:ascii="Arial MT" w:hAnsi="Arial MT"/>
          <w:spacing w:val="-59"/>
        </w:rPr>
        <w:t> </w:t>
      </w:r>
      <w:r>
        <w:rPr>
          <w:rFonts w:ascii="Arial MT" w:hAnsi="Arial MT"/>
        </w:rPr>
        <w:t>trasparenza ha come obiettivo la diffusione nell’opinione pubblica della consapevolezza del ruolo delle</w:t>
      </w:r>
      <w:r>
        <w:rPr>
          <w:rFonts w:ascii="Arial MT" w:hAnsi="Arial MT"/>
          <w:spacing w:val="-59"/>
        </w:rPr>
        <w:t> </w:t>
      </w:r>
      <w:r>
        <w:rPr>
          <w:rFonts w:ascii="Arial MT" w:hAnsi="Arial MT"/>
        </w:rPr>
        <w:t>Istituzioni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con particolare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riguardo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quelle europee</w:t>
      </w:r>
    </w:p>
    <w:p>
      <w:pPr>
        <w:spacing w:before="1"/>
        <w:ind w:left="6387" w:right="2708" w:firstLine="81"/>
        <w:jc w:val="left"/>
        <w:rPr>
          <w:rFonts w:ascii="Calibri"/>
          <w:sz w:val="20"/>
        </w:rPr>
      </w:pPr>
      <w:r>
        <w:rPr>
          <w:rFonts w:ascii="Calibri"/>
          <w:sz w:val="20"/>
        </w:rPr>
        <w:t>La Dirigente Scolastica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Prof.ssa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Monica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Bariselli</w:t>
      </w:r>
    </w:p>
    <w:p>
      <w:pPr>
        <w:spacing w:before="3"/>
        <w:ind w:left="5935" w:right="2708" w:firstLine="268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Documento firmato digitalmente ai sensi del c.d</w:t>
      </w:r>
      <w:r>
        <w:rPr>
          <w:rFonts w:ascii="Calibri" w:hAnsi="Calibri"/>
          <w:spacing w:val="1"/>
          <w:sz w:val="12"/>
        </w:rPr>
        <w:t> </w:t>
      </w:r>
      <w:r>
        <w:rPr>
          <w:rFonts w:ascii="Calibri" w:hAnsi="Calibri"/>
          <w:sz w:val="12"/>
        </w:rPr>
        <w:t>Codice</w:t>
      </w:r>
      <w:r>
        <w:rPr>
          <w:rFonts w:ascii="Calibri" w:hAnsi="Calibri"/>
          <w:spacing w:val="-6"/>
          <w:sz w:val="12"/>
        </w:rPr>
        <w:t> </w:t>
      </w:r>
      <w:r>
        <w:rPr>
          <w:rFonts w:ascii="Calibri" w:hAnsi="Calibri"/>
          <w:sz w:val="12"/>
        </w:rPr>
        <w:t>dell’Amministrazione</w:t>
      </w:r>
      <w:r>
        <w:rPr>
          <w:rFonts w:ascii="Calibri" w:hAnsi="Calibri"/>
          <w:spacing w:val="-5"/>
          <w:sz w:val="12"/>
        </w:rPr>
        <w:t> </w:t>
      </w:r>
      <w:r>
        <w:rPr>
          <w:rFonts w:ascii="Calibri" w:hAnsi="Calibri"/>
          <w:sz w:val="12"/>
        </w:rPr>
        <w:t>Digitale</w:t>
      </w:r>
      <w:r>
        <w:rPr>
          <w:rFonts w:ascii="Calibri" w:hAnsi="Calibri"/>
          <w:spacing w:val="-5"/>
          <w:sz w:val="12"/>
        </w:rPr>
        <w:t> </w:t>
      </w:r>
      <w:r>
        <w:rPr>
          <w:rFonts w:ascii="Calibri" w:hAnsi="Calibri"/>
          <w:sz w:val="12"/>
        </w:rPr>
        <w:t>e</w:t>
      </w:r>
      <w:r>
        <w:rPr>
          <w:rFonts w:ascii="Calibri" w:hAnsi="Calibri"/>
          <w:spacing w:val="-4"/>
          <w:sz w:val="12"/>
        </w:rPr>
        <w:t> </w:t>
      </w:r>
      <w:r>
        <w:rPr>
          <w:rFonts w:ascii="Calibri" w:hAnsi="Calibri"/>
          <w:sz w:val="12"/>
        </w:rPr>
        <w:t>normativa</w:t>
      </w:r>
      <w:r>
        <w:rPr>
          <w:rFonts w:ascii="Calibri" w:hAnsi="Calibri"/>
          <w:spacing w:val="-3"/>
          <w:sz w:val="12"/>
        </w:rPr>
        <w:t> </w:t>
      </w:r>
      <w:r>
        <w:rPr>
          <w:rFonts w:ascii="Calibri" w:hAnsi="Calibri"/>
          <w:sz w:val="12"/>
        </w:rPr>
        <w:t>connessa</w:t>
      </w:r>
    </w:p>
    <w:p>
      <w:pPr>
        <w:pStyle w:val="BodyText"/>
        <w:spacing w:before="3"/>
        <w:rPr>
          <w:rFonts w:ascii="Calibri"/>
          <w:sz w:val="20"/>
        </w:rPr>
      </w:pPr>
      <w:r>
        <w:rPr/>
        <w:pict>
          <v:shape style="position:absolute;margin-left:33.950001pt;margin-top:14.590723pt;width:527.5pt;height:.1pt;mso-position-horizontal-relative:page;mso-position-vertical-relative:paragraph;z-index:-15728640;mso-wrap-distance-left:0;mso-wrap-distance-right:0" coordorigin="679,292" coordsize="10550,0" path="m679,292l11229,292e" filled="false" stroked="true" strokeweight=".4799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815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0"/>
        </w:rPr>
        <w:t>ISTRUZIONE</w:t>
      </w:r>
      <w:r>
        <w:rPr>
          <w:rFonts w:ascii="Arial MT" w:hAnsi="Arial MT"/>
          <w:spacing w:val="-4"/>
          <w:sz w:val="10"/>
        </w:rPr>
        <w:t> </w:t>
      </w:r>
      <w:r>
        <w:rPr>
          <w:rFonts w:ascii="Arial MT" w:hAnsi="Arial MT"/>
          <w:sz w:val="10"/>
        </w:rPr>
        <w:t>TECNICA</w:t>
      </w:r>
      <w:r>
        <w:rPr>
          <w:rFonts w:ascii="Arial MT" w:hAnsi="Arial MT"/>
          <w:spacing w:val="-5"/>
          <w:sz w:val="10"/>
        </w:rPr>
        <w:t> </w:t>
      </w:r>
      <w:r>
        <w:rPr>
          <w:rFonts w:ascii="Arial MT" w:hAnsi="Arial MT"/>
          <w:sz w:val="10"/>
        </w:rPr>
        <w:t>SETTORE</w:t>
      </w:r>
      <w:r>
        <w:rPr>
          <w:rFonts w:ascii="Arial MT" w:hAnsi="Arial MT"/>
          <w:spacing w:val="-2"/>
          <w:sz w:val="10"/>
        </w:rPr>
        <w:t> </w:t>
      </w:r>
      <w:r>
        <w:rPr>
          <w:rFonts w:ascii="Arial MT" w:hAnsi="Arial MT"/>
          <w:sz w:val="10"/>
        </w:rPr>
        <w:t>ECONOMICO</w:t>
      </w:r>
      <w:r>
        <w:rPr>
          <w:rFonts w:ascii="Arial MT" w:hAnsi="Arial MT"/>
          <w:spacing w:val="-1"/>
          <w:sz w:val="10"/>
        </w:rPr>
        <w:t> </w:t>
      </w:r>
      <w:r>
        <w:rPr>
          <w:rFonts w:ascii="Arial MT" w:hAnsi="Arial MT"/>
          <w:sz w:val="10"/>
        </w:rPr>
        <w:t>–</w:t>
      </w:r>
      <w:r>
        <w:rPr>
          <w:rFonts w:ascii="Arial MT" w:hAnsi="Arial MT"/>
          <w:spacing w:val="-6"/>
          <w:sz w:val="10"/>
        </w:rPr>
        <w:t> </w:t>
      </w:r>
      <w:r>
        <w:rPr>
          <w:rFonts w:ascii="Arial MT" w:hAnsi="Arial MT"/>
          <w:sz w:val="10"/>
        </w:rPr>
        <w:t>ISTRUZIONE</w:t>
      </w:r>
      <w:r>
        <w:rPr>
          <w:rFonts w:ascii="Arial MT" w:hAnsi="Arial MT"/>
          <w:spacing w:val="-4"/>
          <w:sz w:val="10"/>
        </w:rPr>
        <w:t> </w:t>
      </w:r>
      <w:r>
        <w:rPr>
          <w:rFonts w:ascii="Arial MT" w:hAnsi="Arial MT"/>
          <w:sz w:val="10"/>
        </w:rPr>
        <w:t>TECNICA</w:t>
      </w:r>
      <w:r>
        <w:rPr>
          <w:rFonts w:ascii="Arial MT" w:hAnsi="Arial MT"/>
          <w:spacing w:val="-3"/>
          <w:sz w:val="10"/>
        </w:rPr>
        <w:t> </w:t>
      </w:r>
      <w:r>
        <w:rPr>
          <w:rFonts w:ascii="Arial MT" w:hAnsi="Arial MT"/>
          <w:sz w:val="10"/>
        </w:rPr>
        <w:t>SETTORE</w:t>
      </w:r>
      <w:r>
        <w:rPr>
          <w:rFonts w:ascii="Arial MT" w:hAnsi="Arial MT"/>
          <w:spacing w:val="-5"/>
          <w:sz w:val="10"/>
        </w:rPr>
        <w:t> </w:t>
      </w:r>
      <w:r>
        <w:rPr>
          <w:rFonts w:ascii="Arial MT" w:hAnsi="Arial MT"/>
          <w:sz w:val="10"/>
        </w:rPr>
        <w:t>TECNOLOGICO –</w:t>
      </w:r>
      <w:r>
        <w:rPr>
          <w:rFonts w:ascii="Arial MT" w:hAnsi="Arial MT"/>
          <w:spacing w:val="-5"/>
          <w:sz w:val="10"/>
        </w:rPr>
        <w:t> </w:t>
      </w:r>
      <w:r>
        <w:rPr>
          <w:rFonts w:ascii="Arial MT" w:hAnsi="Arial MT"/>
          <w:sz w:val="10"/>
        </w:rPr>
        <w:t>ISTITUTO</w:t>
      </w:r>
      <w:r>
        <w:rPr>
          <w:rFonts w:ascii="Arial MT" w:hAnsi="Arial MT"/>
          <w:spacing w:val="-2"/>
          <w:sz w:val="10"/>
        </w:rPr>
        <w:t> </w:t>
      </w:r>
      <w:r>
        <w:rPr>
          <w:rFonts w:ascii="Arial MT" w:hAnsi="Arial MT"/>
          <w:sz w:val="10"/>
        </w:rPr>
        <w:t>PROFESSIONALE</w:t>
      </w:r>
      <w:r>
        <w:rPr>
          <w:rFonts w:ascii="Arial MT" w:hAnsi="Arial MT"/>
          <w:spacing w:val="-5"/>
          <w:sz w:val="10"/>
        </w:rPr>
        <w:t> </w:t>
      </w:r>
      <w:r>
        <w:rPr>
          <w:rFonts w:ascii="Arial MT" w:hAnsi="Arial MT"/>
          <w:sz w:val="10"/>
        </w:rPr>
        <w:t>ALBERGHIERO</w:t>
      </w:r>
      <w:r>
        <w:rPr>
          <w:rFonts w:ascii="Arial MT" w:hAnsi="Arial MT"/>
          <w:spacing w:val="-2"/>
          <w:sz w:val="10"/>
        </w:rPr>
        <w:t> </w:t>
      </w:r>
      <w:r>
        <w:rPr>
          <w:rFonts w:ascii="Arial MT" w:hAnsi="Arial MT"/>
          <w:sz w:val="10"/>
        </w:rPr>
        <w:t>-</w:t>
      </w:r>
      <w:r>
        <w:rPr>
          <w:rFonts w:ascii="Arial MT" w:hAnsi="Arial MT"/>
          <w:spacing w:val="-5"/>
          <w:sz w:val="10"/>
        </w:rPr>
        <w:t> </w:t>
      </w:r>
      <w:r>
        <w:rPr>
          <w:rFonts w:ascii="Arial MT" w:hAnsi="Arial MT"/>
          <w:sz w:val="10"/>
        </w:rPr>
        <w:t>FORMAZIONE</w:t>
      </w:r>
      <w:r>
        <w:rPr>
          <w:rFonts w:ascii="Arial MT" w:hAnsi="Arial MT"/>
          <w:spacing w:val="-2"/>
          <w:sz w:val="10"/>
        </w:rPr>
        <w:t> </w:t>
      </w:r>
      <w:r>
        <w:rPr>
          <w:rFonts w:ascii="Arial MT" w:hAnsi="Arial MT"/>
          <w:sz w:val="12"/>
        </w:rPr>
        <w:t>PROFESSIONALE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REGIONE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LOMBARDIA</w:t>
      </w:r>
    </w:p>
    <w:p>
      <w:pPr>
        <w:pStyle w:val="BodyText"/>
        <w:spacing w:before="4"/>
        <w:rPr>
          <w:rFonts w:ascii="Arial MT"/>
          <w:sz w:val="14"/>
        </w:rPr>
      </w:pPr>
    </w:p>
    <w:p>
      <w:pPr>
        <w:spacing w:before="93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Documento informatico firmato digitalmente da MONICA BARISELLI ai sensi del D.Lgs 82/2005 s.m.i. e norme collegate</w:t>
      </w:r>
    </w:p>
    <w:sectPr>
      <w:type w:val="continuous"/>
      <w:pgSz w:w="11920" w:h="16850"/>
      <w:pgMar w:top="100" w:bottom="0" w:left="1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19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6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dcterms:created xsi:type="dcterms:W3CDTF">2021-11-03T11:18:58Z</dcterms:created>
  <dcterms:modified xsi:type="dcterms:W3CDTF">2021-11-03T11:18:58Z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