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7907" cy="58807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07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2"/>
        <w:ind w:left="2968" w:right="2963" w:firstLine="0"/>
        <w:jc w:val="center"/>
        <w:rPr>
          <w:sz w:val="16"/>
        </w:rPr>
      </w:pPr>
      <w:r>
        <w:rPr/>
        <w:pict>
          <v:group style="position:absolute;margin-left:31.50345pt;margin-top:-39.880558pt;width:147pt;height:41.25pt;mso-position-horizontal-relative:page;mso-position-vertical-relative:paragraph;z-index:15729152" coordorigin="630,-798" coordsize="2940,825">
            <v:shape style="position:absolute;left:640;top:-788;width:2920;height:805" type="#_x0000_t75" stroked="false">
              <v:imagedata r:id="rId6" o:title=""/>
            </v:shape>
            <v:rect style="position:absolute;left:640;top:-788;width:2920;height:805" filled="false" stroked="true" strokeweight=".993099pt" strokecolor="#000000">
              <v:stroke dashstyle="solid"/>
            </v:rect>
            <w10:wrap type="none"/>
          </v:group>
        </w:pict>
      </w:r>
      <w:r>
        <w:rPr>
          <w:sz w:val="16"/>
        </w:rPr>
        <w:t>Ministero</w:t>
      </w:r>
      <w:r>
        <w:rPr>
          <w:spacing w:val="-13"/>
          <w:sz w:val="16"/>
        </w:rPr>
        <w:t> </w:t>
      </w:r>
      <w:r>
        <w:rPr>
          <w:sz w:val="16"/>
        </w:rPr>
        <w:t>dell’Istruzione</w:t>
      </w:r>
    </w:p>
    <w:p>
      <w:pPr>
        <w:spacing w:line="278" w:lineRule="auto" w:before="31"/>
        <w:ind w:left="2970" w:right="2963" w:firstLine="0"/>
        <w:jc w:val="center"/>
        <w:rPr>
          <w:sz w:val="16"/>
        </w:rPr>
      </w:pPr>
      <w:r>
        <w:rPr>
          <w:sz w:val="16"/>
        </w:rPr>
        <w:t>Istituto Comprensivo “E. Fermi”, via Cavour,9 - 24030 Carvico</w:t>
      </w:r>
      <w:r>
        <w:rPr>
          <w:spacing w:val="-54"/>
          <w:sz w:val="16"/>
        </w:rPr>
        <w:t> </w:t>
      </w:r>
      <w:r>
        <w:rPr>
          <w:sz w:val="16"/>
        </w:rPr>
        <w:t>Tel.</w:t>
      </w:r>
      <w:r>
        <w:rPr>
          <w:spacing w:val="-4"/>
          <w:sz w:val="16"/>
        </w:rPr>
        <w:t> </w:t>
      </w:r>
      <w:r>
        <w:rPr>
          <w:sz w:val="16"/>
        </w:rPr>
        <w:t>035</w:t>
      </w:r>
      <w:r>
        <w:rPr>
          <w:spacing w:val="-3"/>
          <w:sz w:val="16"/>
        </w:rPr>
        <w:t> </w:t>
      </w:r>
      <w:r>
        <w:rPr>
          <w:sz w:val="16"/>
        </w:rPr>
        <w:t>4380362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035</w:t>
      </w:r>
      <w:r>
        <w:rPr>
          <w:spacing w:val="-3"/>
          <w:sz w:val="16"/>
        </w:rPr>
        <w:t> </w:t>
      </w:r>
      <w:r>
        <w:rPr>
          <w:sz w:val="16"/>
        </w:rPr>
        <w:t>4398788</w:t>
      </w:r>
      <w:r>
        <w:rPr>
          <w:spacing w:val="-3"/>
          <w:sz w:val="16"/>
        </w:rPr>
        <w:t> </w:t>
      </w:r>
      <w:r>
        <w:rPr>
          <w:sz w:val="16"/>
        </w:rPr>
        <w:t>Fax</w:t>
      </w:r>
      <w:r>
        <w:rPr>
          <w:spacing w:val="-3"/>
          <w:sz w:val="16"/>
        </w:rPr>
        <w:t> </w:t>
      </w:r>
      <w:r>
        <w:rPr>
          <w:sz w:val="16"/>
        </w:rPr>
        <w:t>035</w:t>
      </w:r>
      <w:r>
        <w:rPr>
          <w:spacing w:val="-4"/>
          <w:sz w:val="16"/>
        </w:rPr>
        <w:t> </w:t>
      </w:r>
      <w:r>
        <w:rPr>
          <w:sz w:val="16"/>
        </w:rPr>
        <w:t>4380379</w:t>
      </w:r>
    </w:p>
    <w:p>
      <w:pPr>
        <w:spacing w:line="278" w:lineRule="auto" w:before="0"/>
        <w:ind w:left="2356" w:right="2349" w:firstLine="0"/>
        <w:jc w:val="center"/>
        <w:rPr>
          <w:sz w:val="16"/>
        </w:rPr>
      </w:pPr>
      <w:r>
        <w:rPr>
          <w:sz w:val="16"/>
        </w:rPr>
        <w:t>email uffici </w:t>
      </w:r>
      <w:hyperlink r:id="rId7">
        <w:r>
          <w:rPr>
            <w:color w:val="0000FF"/>
            <w:sz w:val="16"/>
            <w:u w:val="thick" w:color="0000FF"/>
          </w:rPr>
          <w:t>bgic83600g@istruzione.it</w:t>
        </w:r>
        <w:r>
          <w:rPr>
            <w:color w:val="0000FF"/>
            <w:sz w:val="16"/>
          </w:rPr>
          <w:t> </w:t>
        </w:r>
      </w:hyperlink>
      <w:r>
        <w:rPr>
          <w:sz w:val="16"/>
        </w:rPr>
        <w:t>email pec </w:t>
      </w:r>
      <w:hyperlink r:id="rId8">
        <w:r>
          <w:rPr>
            <w:color w:val="0000FF"/>
            <w:sz w:val="16"/>
            <w:u w:val="thick" w:color="0000FF"/>
          </w:rPr>
          <w:t>bgic83600g@pec.istruzione.it</w:t>
        </w:r>
      </w:hyperlink>
      <w:r>
        <w:rPr>
          <w:color w:val="0000FF"/>
          <w:spacing w:val="-54"/>
          <w:sz w:val="16"/>
        </w:rPr>
        <w:t> </w:t>
      </w:r>
      <w:r>
        <w:rPr>
          <w:sz w:val="16"/>
        </w:rPr>
        <w:t>sito</w:t>
      </w:r>
      <w:r>
        <w:rPr>
          <w:spacing w:val="-3"/>
          <w:sz w:val="16"/>
        </w:rPr>
        <w:t> </w:t>
      </w:r>
      <w:r>
        <w:rPr>
          <w:sz w:val="16"/>
        </w:rPr>
        <w:t>web</w:t>
      </w:r>
      <w:r>
        <w:rPr>
          <w:spacing w:val="-3"/>
          <w:sz w:val="16"/>
        </w:rPr>
        <w:t> </w:t>
      </w:r>
      <w:r>
        <w:rPr>
          <w:sz w:val="16"/>
        </w:rPr>
        <w:t>:</w:t>
      </w:r>
      <w:r>
        <w:rPr>
          <w:spacing w:val="-2"/>
          <w:sz w:val="16"/>
        </w:rPr>
        <w:t> </w:t>
      </w:r>
      <w:hyperlink r:id="rId9">
        <w:r>
          <w:rPr>
            <w:color w:val="1154CC"/>
            <w:sz w:val="16"/>
            <w:u w:val="thick" w:color="1154CC"/>
          </w:rPr>
          <w:t>www.iccarvico.edu.it</w:t>
        </w:r>
        <w:r>
          <w:rPr>
            <w:color w:val="1154CC"/>
            <w:spacing w:val="-3"/>
            <w:sz w:val="16"/>
          </w:rPr>
          <w:t> </w:t>
        </w:r>
      </w:hyperlink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codice</w:t>
      </w:r>
      <w:r>
        <w:rPr>
          <w:spacing w:val="-3"/>
          <w:sz w:val="16"/>
        </w:rPr>
        <w:t> </w:t>
      </w:r>
      <w:r>
        <w:rPr>
          <w:sz w:val="16"/>
        </w:rPr>
        <w:t>fiscale</w:t>
      </w:r>
      <w:r>
        <w:rPr>
          <w:spacing w:val="-3"/>
          <w:sz w:val="16"/>
        </w:rPr>
        <w:t> </w:t>
      </w:r>
      <w:r>
        <w:rPr>
          <w:sz w:val="16"/>
        </w:rPr>
        <w:t>91025980169</w:t>
      </w:r>
    </w:p>
    <w:p>
      <w:pPr>
        <w:spacing w:line="193" w:lineRule="exact" w:before="0"/>
        <w:ind w:left="2354" w:right="2349" w:firstLine="0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8"/>
          <w:sz w:val="16"/>
        </w:rPr>
        <w:t> </w:t>
      </w:r>
      <w:r>
        <w:rPr>
          <w:sz w:val="16"/>
        </w:rPr>
        <w:t>IPA:</w:t>
      </w:r>
      <w:r>
        <w:rPr>
          <w:spacing w:val="-7"/>
          <w:sz w:val="16"/>
        </w:rPr>
        <w:t> </w:t>
      </w:r>
      <w:r>
        <w:rPr>
          <w:color w:val="323232"/>
          <w:sz w:val="16"/>
        </w:rPr>
        <w:t>istsc_bgic83600g</w:t>
      </w:r>
      <w:r>
        <w:rPr>
          <w:color w:val="323232"/>
          <w:spacing w:val="-8"/>
          <w:sz w:val="16"/>
        </w:rPr>
        <w:t> </w:t>
      </w:r>
      <w:r>
        <w:rPr>
          <w:color w:val="323232"/>
          <w:sz w:val="16"/>
        </w:rPr>
        <w:t>-</w:t>
      </w:r>
      <w:r>
        <w:rPr>
          <w:color w:val="323232"/>
          <w:spacing w:val="-7"/>
          <w:sz w:val="16"/>
        </w:rPr>
        <w:t> </w:t>
      </w:r>
      <w:r>
        <w:rPr>
          <w:color w:val="323232"/>
          <w:sz w:val="16"/>
        </w:rPr>
        <w:t>codice</w:t>
      </w:r>
      <w:r>
        <w:rPr>
          <w:color w:val="323232"/>
          <w:spacing w:val="-7"/>
          <w:sz w:val="16"/>
        </w:rPr>
        <w:t> </w:t>
      </w:r>
      <w:r>
        <w:rPr>
          <w:color w:val="323232"/>
          <w:sz w:val="16"/>
        </w:rPr>
        <w:t>univoco</w:t>
      </w:r>
      <w:r>
        <w:rPr>
          <w:color w:val="323232"/>
          <w:spacing w:val="-8"/>
          <w:sz w:val="16"/>
        </w:rPr>
        <w:t> </w:t>
      </w:r>
      <w:r>
        <w:rPr>
          <w:color w:val="323232"/>
          <w:sz w:val="16"/>
        </w:rPr>
        <w:t>per</w:t>
      </w:r>
      <w:r>
        <w:rPr>
          <w:color w:val="323232"/>
          <w:spacing w:val="-7"/>
          <w:sz w:val="16"/>
        </w:rPr>
        <w:t> </w:t>
      </w:r>
      <w:r>
        <w:rPr>
          <w:color w:val="323232"/>
          <w:sz w:val="16"/>
        </w:rPr>
        <w:t>la</w:t>
      </w:r>
      <w:r>
        <w:rPr>
          <w:color w:val="323232"/>
          <w:spacing w:val="-7"/>
          <w:sz w:val="16"/>
        </w:rPr>
        <w:t> </w:t>
      </w:r>
      <w:r>
        <w:rPr>
          <w:color w:val="323232"/>
          <w:sz w:val="16"/>
        </w:rPr>
        <w:t>fatturazione:</w:t>
      </w:r>
      <w:r>
        <w:rPr>
          <w:color w:val="323232"/>
          <w:spacing w:val="-7"/>
          <w:sz w:val="16"/>
        </w:rPr>
        <w:t> </w:t>
      </w:r>
      <w:r>
        <w:rPr>
          <w:color w:val="003366"/>
          <w:sz w:val="16"/>
        </w:rPr>
        <w:t>UF8CAU</w:t>
      </w: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1465424</wp:posOffset>
            </wp:positionH>
            <wp:positionV relativeFrom="paragraph">
              <wp:posOffset>213926</wp:posOffset>
            </wp:positionV>
            <wp:extent cx="4664844" cy="796671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844" cy="79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right="685"/>
        <w:jc w:val="right"/>
      </w:pPr>
      <w:r>
        <w:rPr/>
        <w:t>Carvico,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ottobre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line="280" w:lineRule="auto"/>
        <w:ind w:left="5866" w:right="4397"/>
      </w:pPr>
      <w:r>
        <w:rPr/>
        <w:t>Agli</w:t>
      </w:r>
      <w:r>
        <w:rPr>
          <w:spacing w:val="-15"/>
        </w:rPr>
        <w:t> </w:t>
      </w:r>
      <w:r>
        <w:rPr/>
        <w:t>Atti</w:t>
      </w:r>
      <w:r>
        <w:rPr>
          <w:spacing w:val="-60"/>
        </w:rPr>
        <w:t> </w:t>
      </w:r>
      <w:r>
        <w:rPr/>
        <w:t>All’Albo</w:t>
      </w:r>
    </w:p>
    <w:p>
      <w:pPr>
        <w:pStyle w:val="BodyText"/>
        <w:spacing w:line="217" w:lineRule="exact"/>
        <w:ind w:left="5866"/>
      </w:pPr>
      <w:r>
        <w:rPr/>
        <w:t>Al</w:t>
      </w:r>
      <w:r>
        <w:rPr>
          <w:spacing w:val="-2"/>
        </w:rPr>
        <w:t> </w:t>
      </w:r>
      <w:r>
        <w:rPr/>
        <w:t>Sito</w:t>
      </w:r>
      <w:r>
        <w:rPr>
          <w:spacing w:val="-2"/>
        </w:rPr>
        <w:t> </w:t>
      </w:r>
      <w:r>
        <w:rPr/>
        <w:t>Web</w:t>
      </w:r>
      <w:r>
        <w:rPr>
          <w:spacing w:val="-2"/>
        </w:rPr>
        <w:t> </w:t>
      </w:r>
      <w:r>
        <w:rPr/>
        <w:t>dell’Istituzione</w:t>
      </w:r>
      <w:r>
        <w:rPr>
          <w:spacing w:val="-2"/>
        </w:rPr>
        <w:t> </w:t>
      </w:r>
      <w:r>
        <w:rPr/>
        <w:t>scolastica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80" w:lineRule="auto" w:before="1"/>
      </w:pPr>
      <w:r>
        <w:rPr/>
        <w:t>Oggetto:</w:t>
      </w:r>
      <w:r>
        <w:rPr>
          <w:spacing w:val="13"/>
        </w:rPr>
        <w:t> </w:t>
      </w:r>
      <w:r>
        <w:rPr/>
        <w:t>Disseminazione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progetto</w:t>
      </w:r>
      <w:r>
        <w:rPr>
          <w:spacing w:val="14"/>
        </w:rPr>
        <w:t> </w:t>
      </w:r>
      <w:r>
        <w:rPr/>
        <w:t>Fondi</w:t>
      </w:r>
      <w:r>
        <w:rPr>
          <w:spacing w:val="13"/>
        </w:rPr>
        <w:t> </w:t>
      </w:r>
      <w:r>
        <w:rPr/>
        <w:t>Strutturali</w:t>
      </w:r>
      <w:r>
        <w:rPr>
          <w:spacing w:val="14"/>
        </w:rPr>
        <w:t> </w:t>
      </w:r>
      <w:r>
        <w:rPr/>
        <w:t>Europei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Programma</w:t>
      </w:r>
      <w:r>
        <w:rPr>
          <w:spacing w:val="-1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Nazionale</w:t>
      </w:r>
      <w:r>
        <w:rPr>
          <w:spacing w:val="-1"/>
        </w:rPr>
        <w:t> </w:t>
      </w:r>
      <w:r>
        <w:rPr/>
        <w:t>“Per</w:t>
      </w:r>
      <w:r>
        <w:rPr>
          <w:spacing w:val="-2"/>
        </w:rPr>
        <w:t> </w:t>
      </w:r>
      <w:r>
        <w:rPr/>
        <w:t>la</w:t>
      </w:r>
      <w:r>
        <w:rPr>
          <w:spacing w:val="-58"/>
        </w:rPr>
        <w:t> </w:t>
      </w:r>
      <w:r>
        <w:rPr/>
        <w:t>scuola, competenze e ambienti per l’apprendimento” 2014/2020 - Apprendimento e socialità</w:t>
      </w:r>
    </w:p>
    <w:p>
      <w:pPr>
        <w:spacing w:line="280" w:lineRule="auto" w:before="0"/>
        <w:ind w:left="106" w:right="0" w:firstLine="0"/>
        <w:jc w:val="left"/>
        <w:rPr>
          <w:b/>
          <w:sz w:val="18"/>
        </w:rPr>
      </w:pPr>
      <w:r>
        <w:rPr>
          <w:b/>
          <w:sz w:val="18"/>
        </w:rPr>
        <w:t>Azione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10.2.2</w:t>
      </w:r>
      <w:r>
        <w:rPr>
          <w:b/>
          <w:spacing w:val="28"/>
          <w:sz w:val="18"/>
        </w:rPr>
        <w:t> </w:t>
      </w:r>
      <w:r>
        <w:rPr>
          <w:b/>
          <w:sz w:val="18"/>
        </w:rPr>
        <w:t>Progetto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10.2.2A-FSEPON-LO-2021-256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Supporto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alle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competenze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disciplinari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base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@IC</w:t>
      </w:r>
      <w:r>
        <w:rPr>
          <w:b/>
          <w:spacing w:val="-59"/>
          <w:sz w:val="18"/>
        </w:rPr>
        <w:t> </w:t>
      </w:r>
      <w:r>
        <w:rPr>
          <w:b/>
          <w:sz w:val="18"/>
        </w:rPr>
        <w:t>E.Fermi - Carvico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- CUP H63D21001390007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spacing w:before="1"/>
        <w:ind w:left="2968" w:right="2963"/>
        <w:jc w:val="center"/>
      </w:pPr>
      <w:r>
        <w:rPr/>
        <w:t>IL DIRIGENTE SCOLASTICO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1516" w:val="left" w:leader="none"/>
        </w:tabs>
        <w:spacing w:line="280" w:lineRule="auto"/>
        <w:ind w:left="1516" w:right="100" w:hanging="1410"/>
        <w:jc w:val="both"/>
      </w:pPr>
      <w:r>
        <w:rPr/>
        <w:t>VISTO</w:t>
        <w:tab/>
        <w:t>l’avviso AOODGEFID\Prot. n. 9707 del 27 aprile 2021. “Realizzazione di percorsi educativi volti al</w:t>
      </w:r>
      <w:r>
        <w:rPr>
          <w:spacing w:val="1"/>
        </w:rPr>
        <w:t> </w:t>
      </w:r>
      <w:r>
        <w:rPr/>
        <w:t>potenziamento delle competenze e per l’aggregazione e la socializzazione delle studentesse e degli</w:t>
      </w:r>
      <w:r>
        <w:rPr>
          <w:spacing w:val="1"/>
        </w:rPr>
        <w:t> </w:t>
      </w:r>
      <w:r>
        <w:rPr/>
        <w:t>studenti nell’emergenza COVID-19”, a titolarità del Ministero dell’Istruzione, approvato nell’ambito</w:t>
      </w:r>
      <w:r>
        <w:rPr>
          <w:spacing w:val="1"/>
        </w:rPr>
        <w:t> </w:t>
      </w:r>
      <w:r>
        <w:rPr/>
        <w:t>dell’Asse I del Programma Operativo Nazionale “Per la Scuola” 2014-2020 e del relativo Programma</w:t>
      </w:r>
      <w:r>
        <w:rPr>
          <w:spacing w:val="1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Complementare (POC)</w:t>
      </w:r>
      <w:r>
        <w:rPr>
          <w:spacing w:val="-1"/>
        </w:rPr>
        <w:t> </w:t>
      </w:r>
      <w:r>
        <w:rPr/>
        <w:t>“Per la</w:t>
      </w:r>
      <w:r>
        <w:rPr>
          <w:spacing w:val="-1"/>
        </w:rPr>
        <w:t> </w:t>
      </w:r>
      <w:r>
        <w:rPr/>
        <w:t>Scuola”, Asse I;</w:t>
      </w:r>
    </w:p>
    <w:p>
      <w:pPr>
        <w:pStyle w:val="BodyText"/>
        <w:tabs>
          <w:tab w:pos="1516" w:val="left" w:leader="none"/>
        </w:tabs>
        <w:spacing w:line="280" w:lineRule="auto"/>
        <w:ind w:left="1516" w:right="112" w:hanging="1410"/>
        <w:jc w:val="both"/>
      </w:pPr>
      <w:r>
        <w:rPr/>
        <w:t>VISTO</w:t>
        <w:tab/>
        <w:t>il Piano N. 1054978 presentato in data 20 maggio 2021 dall’Istituto Comprensivo “E.Fermi” di Carvico</w:t>
      </w:r>
      <w:r>
        <w:rPr>
          <w:spacing w:val="1"/>
        </w:rPr>
        <w:t> </w:t>
      </w:r>
      <w:r>
        <w:rPr/>
        <w:t>(di</w:t>
      </w:r>
      <w:r>
        <w:rPr>
          <w:spacing w:val="-1"/>
        </w:rPr>
        <w:t> </w:t>
      </w:r>
      <w:r>
        <w:rPr/>
        <w:t>seguito Istituto), in risposta all’Avviso;</w:t>
      </w:r>
    </w:p>
    <w:p>
      <w:pPr>
        <w:pStyle w:val="BodyText"/>
        <w:tabs>
          <w:tab w:pos="1546" w:val="left" w:leader="none"/>
        </w:tabs>
        <w:spacing w:line="280" w:lineRule="auto"/>
        <w:ind w:left="1516" w:right="105" w:hanging="1410"/>
        <w:jc w:val="both"/>
      </w:pPr>
      <w:r>
        <w:rPr/>
        <w:t>VISTA</w:t>
        <w:tab/>
        <w:tab/>
        <w:t>la nota MIUR Prot. n. AOODGEFID n. 18082 del 15 giugno 2021 con la quale sono state comunicate le</w:t>
      </w:r>
      <w:r>
        <w:rPr>
          <w:spacing w:val="1"/>
        </w:rPr>
        <w:t> </w:t>
      </w:r>
      <w:r>
        <w:rPr/>
        <w:t>graduatorie definitive regionali dei progetti relativi all’Avviso</w:t>
      </w:r>
      <w:r>
        <w:rPr>
          <w:spacing w:val="1"/>
        </w:rPr>
        <w:t> </w:t>
      </w:r>
      <w:r>
        <w:rPr/>
        <w:t>AOODGEFID\Prot. n. 9707 del 27 aprile</w:t>
      </w:r>
      <w:r>
        <w:rPr>
          <w:spacing w:val="1"/>
        </w:rPr>
        <w:t> </w:t>
      </w:r>
      <w:r>
        <w:rPr/>
        <w:t>2021;</w:t>
      </w:r>
    </w:p>
    <w:p>
      <w:pPr>
        <w:pStyle w:val="BodyText"/>
        <w:tabs>
          <w:tab w:pos="1546" w:val="left" w:leader="none"/>
        </w:tabs>
        <w:spacing w:line="280" w:lineRule="auto"/>
        <w:ind w:left="1516" w:right="105" w:hanging="1410"/>
        <w:jc w:val="both"/>
      </w:pPr>
      <w:r>
        <w:rPr/>
        <w:t>VISTA</w:t>
        <w:tab/>
        <w:tab/>
        <w:t>la</w:t>
      </w:r>
      <w:r>
        <w:rPr>
          <w:spacing w:val="1"/>
        </w:rPr>
        <w:t> </w:t>
      </w:r>
      <w:r>
        <w:rPr/>
        <w:t>lettera</w:t>
      </w:r>
      <w:r>
        <w:rPr>
          <w:spacing w:val="1"/>
        </w:rPr>
        <w:t> </w:t>
      </w:r>
      <w:r>
        <w:rPr/>
        <w:t>MIUR</w:t>
      </w:r>
      <w:r>
        <w:rPr>
          <w:spacing w:val="1"/>
        </w:rPr>
        <w:t> </w:t>
      </w:r>
      <w:r>
        <w:rPr/>
        <w:t>Prot.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AOODGEFID</w:t>
      </w:r>
      <w:r>
        <w:rPr>
          <w:spacing w:val="1"/>
        </w:rPr>
        <w:t> </w:t>
      </w:r>
      <w:r>
        <w:rPr/>
        <w:t>n.19226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luglio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autorizzazione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-61"/>
        </w:rPr>
        <w:t> </w:t>
      </w:r>
      <w:r>
        <w:rPr/>
        <w:t>10.2.2A-FSEPON-LO-2021-256</w:t>
      </w:r>
      <w:r>
        <w:rPr>
          <w:spacing w:val="1"/>
        </w:rPr>
        <w:t> </w:t>
      </w:r>
      <w:r>
        <w:rPr/>
        <w:t>Supporto</w:t>
      </w:r>
      <w:r>
        <w:rPr>
          <w:spacing w:val="63"/>
        </w:rPr>
        <w:t> </w:t>
      </w:r>
      <w:r>
        <w:rPr/>
        <w:t>alle competenze disciplinari di base @IC E.Fermi - Carvico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un importo complessivo di € 96.312,00;</w:t>
      </w:r>
    </w:p>
    <w:p>
      <w:pPr>
        <w:pStyle w:val="BodyText"/>
        <w:rPr>
          <w:sz w:val="20"/>
        </w:rPr>
      </w:pPr>
    </w:p>
    <w:p>
      <w:pPr>
        <w:pStyle w:val="Heading1"/>
        <w:ind w:left="2970" w:right="2110"/>
        <w:jc w:val="center"/>
      </w:pPr>
      <w:r>
        <w:rPr/>
        <w:t>COMUNICA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28" w:lineRule="auto" w:before="1"/>
        <w:ind w:left="946" w:right="96" w:hanging="840"/>
      </w:pPr>
      <w:r>
        <w:rPr/>
        <w:t>che</w:t>
      </w:r>
      <w:r>
        <w:rPr>
          <w:spacing w:val="58"/>
        </w:rPr>
        <w:t> </w:t>
      </w:r>
      <w:r>
        <w:rPr/>
        <w:t>questa</w:t>
      </w:r>
      <w:r>
        <w:rPr>
          <w:spacing w:val="59"/>
        </w:rPr>
        <w:t> </w:t>
      </w:r>
      <w:r>
        <w:rPr/>
        <w:t>Istituzione</w:t>
      </w:r>
      <w:r>
        <w:rPr>
          <w:spacing w:val="59"/>
        </w:rPr>
        <w:t> </w:t>
      </w:r>
      <w:r>
        <w:rPr/>
        <w:t>Scolastica</w:t>
      </w:r>
      <w:r>
        <w:rPr>
          <w:spacing w:val="44"/>
        </w:rPr>
        <w:t> </w:t>
      </w:r>
      <w:r>
        <w:rPr/>
        <w:t>è</w:t>
      </w:r>
      <w:r>
        <w:rPr>
          <w:spacing w:val="44"/>
        </w:rPr>
        <w:t> </w:t>
      </w:r>
      <w:r>
        <w:rPr/>
        <w:t>stata</w:t>
      </w:r>
      <w:r>
        <w:rPr>
          <w:spacing w:val="44"/>
        </w:rPr>
        <w:t> </w:t>
      </w:r>
      <w:r>
        <w:rPr/>
        <w:t>autorizzata</w:t>
      </w:r>
      <w:r>
        <w:rPr>
          <w:spacing w:val="44"/>
        </w:rPr>
        <w:t> </w:t>
      </w:r>
      <w:r>
        <w:rPr/>
        <w:t>ad</w:t>
      </w:r>
      <w:r>
        <w:rPr>
          <w:spacing w:val="44"/>
        </w:rPr>
        <w:t> </w:t>
      </w:r>
      <w:r>
        <w:rPr/>
        <w:t>attuare</w:t>
      </w:r>
      <w:r>
        <w:rPr>
          <w:spacing w:val="44"/>
        </w:rPr>
        <w:t> </w:t>
      </w:r>
      <w:r>
        <w:rPr/>
        <w:t>il</w:t>
      </w:r>
      <w:r>
        <w:rPr>
          <w:spacing w:val="44"/>
        </w:rPr>
        <w:t> </w:t>
      </w:r>
      <w:r>
        <w:rPr/>
        <w:t>seguente</w:t>
      </w:r>
      <w:r>
        <w:rPr>
          <w:spacing w:val="44"/>
        </w:rPr>
        <w:t> </w:t>
      </w:r>
      <w:r>
        <w:rPr/>
        <w:t>Progetto</w:t>
      </w:r>
      <w:r>
        <w:rPr>
          <w:spacing w:val="44"/>
        </w:rPr>
        <w:t> </w:t>
      </w:r>
      <w:r>
        <w:rPr/>
        <w:t>nell’ambito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Programma</w:t>
      </w:r>
      <w:r>
        <w:rPr>
          <w:spacing w:val="-60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Nazionale “Per</w:t>
      </w:r>
      <w:r>
        <w:rPr>
          <w:spacing w:val="-1"/>
        </w:rPr>
        <w:t> </w:t>
      </w:r>
      <w:r>
        <w:rPr/>
        <w:t>la scuola, competenze</w:t>
      </w:r>
      <w:r>
        <w:rPr>
          <w:spacing w:val="-1"/>
        </w:rPr>
        <w:t> </w:t>
      </w:r>
      <w:r>
        <w:rPr/>
        <w:t>e ambienti</w:t>
      </w:r>
      <w:r>
        <w:rPr>
          <w:spacing w:val="-1"/>
        </w:rPr>
        <w:t> </w:t>
      </w:r>
      <w:r>
        <w:rPr/>
        <w:t>per l’apprendimento 2014/2020”: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3280"/>
        <w:gridCol w:w="3220"/>
        <w:gridCol w:w="2640"/>
      </w:tblGrid>
      <w:tr>
        <w:trPr>
          <w:trHeight w:val="499" w:hRule="atLeast"/>
        </w:trPr>
        <w:tc>
          <w:tcPr>
            <w:tcW w:w="1500" w:type="dxa"/>
            <w:shd w:val="clear" w:color="auto" w:fill="00007E"/>
          </w:tcPr>
          <w:p>
            <w:pPr>
              <w:pStyle w:val="TableParagraph"/>
              <w:spacing w:before="118"/>
              <w:ind w:left="291"/>
              <w:rPr>
                <w:sz w:val="18"/>
              </w:rPr>
            </w:pPr>
            <w:r>
              <w:rPr>
                <w:color w:val="FFFFFF"/>
                <w:sz w:val="18"/>
              </w:rPr>
              <w:t>Sottoazione</w:t>
            </w:r>
          </w:p>
        </w:tc>
        <w:tc>
          <w:tcPr>
            <w:tcW w:w="3280" w:type="dxa"/>
            <w:shd w:val="clear" w:color="auto" w:fill="00007E"/>
          </w:tcPr>
          <w:p>
            <w:pPr>
              <w:pStyle w:val="TableParagraph"/>
              <w:spacing w:before="118"/>
              <w:ind w:left="291"/>
              <w:rPr>
                <w:sz w:val="18"/>
              </w:rPr>
            </w:pPr>
            <w:r>
              <w:rPr>
                <w:color w:val="FFFFFF"/>
                <w:sz w:val="18"/>
              </w:rPr>
              <w:t>Progetto</w:t>
            </w:r>
          </w:p>
        </w:tc>
        <w:tc>
          <w:tcPr>
            <w:tcW w:w="3220" w:type="dxa"/>
            <w:shd w:val="clear" w:color="auto" w:fill="00007E"/>
          </w:tcPr>
          <w:p>
            <w:pPr>
              <w:pStyle w:val="TableParagraph"/>
              <w:spacing w:before="118"/>
              <w:ind w:left="296"/>
              <w:rPr>
                <w:sz w:val="18"/>
              </w:rPr>
            </w:pPr>
            <w:r>
              <w:rPr>
                <w:color w:val="FFFFFF"/>
                <w:sz w:val="18"/>
              </w:rPr>
              <w:t>Titolo Modulo</w:t>
            </w:r>
          </w:p>
        </w:tc>
        <w:tc>
          <w:tcPr>
            <w:tcW w:w="2640" w:type="dxa"/>
            <w:shd w:val="clear" w:color="auto" w:fill="00007E"/>
          </w:tcPr>
          <w:p>
            <w:pPr>
              <w:pStyle w:val="TableParagraph"/>
              <w:spacing w:before="118"/>
              <w:ind w:left="286"/>
              <w:rPr>
                <w:sz w:val="18"/>
              </w:rPr>
            </w:pPr>
            <w:r>
              <w:rPr>
                <w:color w:val="FFFFFF"/>
                <w:sz w:val="18"/>
              </w:rPr>
              <w:t>Importo</w:t>
            </w:r>
            <w:r>
              <w:rPr>
                <w:color w:val="FFFFFF"/>
                <w:spacing w:val="-1"/>
                <w:sz w:val="18"/>
              </w:rPr>
              <w:t> </w:t>
            </w:r>
            <w:r>
              <w:rPr>
                <w:color w:val="FFFFFF"/>
                <w:sz w:val="18"/>
              </w:rPr>
              <w:t>Autorizzato</w:t>
            </w:r>
          </w:p>
        </w:tc>
      </w:tr>
      <w:tr>
        <w:trPr>
          <w:trHeight w:val="360" w:hRule="atLeast"/>
        </w:trPr>
        <w:tc>
          <w:tcPr>
            <w:tcW w:w="1500" w:type="dxa"/>
            <w:tcBorders>
              <w:left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11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280" w:type="dxa"/>
            <w:tcBorders>
              <w:left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118"/>
              <w:ind w:left="276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</w:tc>
        <w:tc>
          <w:tcPr>
            <w:tcW w:w="3220" w:type="dxa"/>
            <w:tcBorders>
              <w:left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118"/>
              <w:ind w:left="281"/>
              <w:rPr>
                <w:sz w:val="18"/>
              </w:rPr>
            </w:pPr>
            <w:r>
              <w:rPr>
                <w:sz w:val="18"/>
              </w:rPr>
              <w:t>Laboratorio  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di  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educazione</w:t>
            </w:r>
          </w:p>
        </w:tc>
        <w:tc>
          <w:tcPr>
            <w:tcW w:w="2640" w:type="dxa"/>
            <w:tcBorders>
              <w:left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914" w:hRule="atLeast"/>
        </w:trPr>
        <w:tc>
          <w:tcPr>
            <w:tcW w:w="1500" w:type="dxa"/>
            <w:tcBorders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tcBorders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23"/>
              <w:ind w:left="276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20" w:type="dxa"/>
            <w:tcBorders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53"/>
              <w:ind w:left="281"/>
              <w:rPr>
                <w:sz w:val="18"/>
              </w:rPr>
            </w:pPr>
            <w:r>
              <w:rPr>
                <w:sz w:val="18"/>
              </w:rPr>
              <w:t>alla sostenibilità SIM Mod.2</w:t>
            </w:r>
          </w:p>
        </w:tc>
        <w:tc>
          <w:tcPr>
            <w:tcW w:w="2640" w:type="dxa"/>
            <w:tcBorders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20" w:h="16840"/>
          <w:pgMar w:top="620" w:bottom="280" w:left="460" w:right="48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7E"/>
          <w:left w:val="single" w:sz="12" w:space="0" w:color="00007E"/>
          <w:bottom w:val="single" w:sz="12" w:space="0" w:color="00007E"/>
          <w:right w:val="single" w:sz="12" w:space="0" w:color="00007E"/>
          <w:insideH w:val="single" w:sz="12" w:space="0" w:color="00007E"/>
          <w:insideV w:val="single" w:sz="12" w:space="0" w:color="0000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3280"/>
        <w:gridCol w:w="1485"/>
        <w:gridCol w:w="1736"/>
        <w:gridCol w:w="424"/>
        <w:gridCol w:w="2218"/>
      </w:tblGrid>
      <w:tr>
        <w:trPr>
          <w:trHeight w:val="338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280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276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</w:tc>
        <w:tc>
          <w:tcPr>
            <w:tcW w:w="14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Competenza</w:t>
            </w:r>
          </w:p>
        </w:tc>
        <w:tc>
          <w:tcPr>
            <w:tcW w:w="173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3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alfabetica-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3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22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3"/>
              <w:ind w:left="39"/>
              <w:rPr>
                <w:sz w:val="18"/>
              </w:rPr>
            </w:pPr>
            <w:r>
              <w:rPr>
                <w:sz w:val="18"/>
              </w:rPr>
              <w:t>4.561,50</w:t>
            </w:r>
          </w:p>
        </w:tc>
      </w:tr>
      <w:tr>
        <w:trPr>
          <w:trHeight w:val="31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276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5"/>
              <w:ind w:left="281"/>
              <w:rPr>
                <w:sz w:val="18"/>
              </w:rPr>
            </w:pPr>
            <w:r>
              <w:rPr>
                <w:sz w:val="18"/>
              </w:rPr>
              <w:t>funzionale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before="55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Primaria</w:t>
              <w:tab/>
              <w:t>VDA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0"/>
              <w:ind w:left="281"/>
              <w:rPr>
                <w:sz w:val="18"/>
              </w:rPr>
            </w:pPr>
            <w:r>
              <w:rPr>
                <w:sz w:val="18"/>
              </w:rPr>
              <w:t>Mod.1</w:t>
            </w:r>
          </w:p>
        </w:tc>
        <w:tc>
          <w:tcPr>
            <w:tcW w:w="173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280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</w:tc>
        <w:tc>
          <w:tcPr>
            <w:tcW w:w="14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8"/>
              <w:ind w:left="281"/>
              <w:rPr>
                <w:sz w:val="18"/>
              </w:rPr>
            </w:pPr>
            <w:r>
              <w:rPr>
                <w:sz w:val="18"/>
              </w:rPr>
              <w:t>Competenza</w:t>
            </w:r>
          </w:p>
        </w:tc>
        <w:tc>
          <w:tcPr>
            <w:tcW w:w="173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8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alfabetica-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22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8"/>
              <w:ind w:left="39"/>
              <w:rPr>
                <w:sz w:val="18"/>
              </w:rPr>
            </w:pPr>
            <w:r>
              <w:rPr>
                <w:sz w:val="18"/>
              </w:rPr>
              <w:t>4.561,50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276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left="281"/>
              <w:rPr>
                <w:sz w:val="18"/>
              </w:rPr>
            </w:pPr>
            <w:r>
              <w:rPr>
                <w:sz w:val="18"/>
              </w:rPr>
              <w:t>funzionale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before="40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Primaria</w:t>
              <w:tab/>
              <w:t>VDA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0"/>
              <w:ind w:left="281"/>
              <w:rPr>
                <w:sz w:val="18"/>
              </w:rPr>
            </w:pPr>
            <w:r>
              <w:rPr>
                <w:sz w:val="18"/>
              </w:rPr>
              <w:t>Mod.2</w:t>
            </w:r>
          </w:p>
        </w:tc>
        <w:tc>
          <w:tcPr>
            <w:tcW w:w="173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280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276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</w:tc>
        <w:tc>
          <w:tcPr>
            <w:tcW w:w="32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3"/>
              <w:ind w:left="281"/>
              <w:rPr>
                <w:sz w:val="18"/>
              </w:rPr>
            </w:pPr>
            <w:r>
              <w:rPr>
                <w:sz w:val="18"/>
              </w:rPr>
              <w:t>Competenza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3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22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3"/>
              <w:ind w:left="39"/>
              <w:rPr>
                <w:sz w:val="18"/>
              </w:rPr>
            </w:pPr>
            <w:r>
              <w:rPr>
                <w:sz w:val="18"/>
              </w:rPr>
              <w:t>4.561,50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276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76" w:val="left" w:leader="none"/>
              </w:tabs>
              <w:spacing w:before="40"/>
              <w:ind w:left="281"/>
              <w:rPr>
                <w:sz w:val="18"/>
              </w:rPr>
            </w:pPr>
            <w:r>
              <w:rPr>
                <w:sz w:val="18"/>
              </w:rPr>
              <w:t>consapevolezza</w:t>
              <w:tab/>
              <w:t>ed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9" w:val="left" w:leader="none"/>
              </w:tabs>
              <w:spacing w:before="40"/>
              <w:ind w:left="281"/>
              <w:rPr>
                <w:sz w:val="18"/>
              </w:rPr>
            </w:pPr>
            <w:r>
              <w:rPr>
                <w:sz w:val="18"/>
              </w:rPr>
              <w:t>espressione</w:t>
              <w:tab/>
              <w:t>culturale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6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left="281"/>
              <w:rPr>
                <w:sz w:val="18"/>
              </w:rPr>
            </w:pPr>
            <w:r>
              <w:rPr>
                <w:sz w:val="18"/>
              </w:rPr>
              <w:t>Primaria SIM Mod.2</w:t>
            </w:r>
          </w:p>
        </w:tc>
        <w:tc>
          <w:tcPr>
            <w:tcW w:w="42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280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</w:tc>
        <w:tc>
          <w:tcPr>
            <w:tcW w:w="32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8"/>
              <w:ind w:left="281"/>
              <w:rPr>
                <w:sz w:val="18"/>
              </w:rPr>
            </w:pPr>
            <w:r>
              <w:rPr>
                <w:sz w:val="18"/>
              </w:rPr>
              <w:t>Laboratorio  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di  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educazione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22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8"/>
              <w:ind w:left="39"/>
              <w:rPr>
                <w:sz w:val="18"/>
              </w:rPr>
            </w:pPr>
            <w:r>
              <w:rPr>
                <w:sz w:val="18"/>
              </w:rPr>
              <w:t>4.561,50</w:t>
            </w:r>
          </w:p>
        </w:tc>
      </w:tr>
      <w:tr>
        <w:trPr>
          <w:trHeight w:val="911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276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2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left="281"/>
              <w:rPr>
                <w:sz w:val="18"/>
              </w:rPr>
            </w:pPr>
            <w:r>
              <w:rPr>
                <w:sz w:val="18"/>
              </w:rPr>
              <w:t>alla sostenibilità SIM Mod.1</w:t>
            </w:r>
          </w:p>
        </w:tc>
        <w:tc>
          <w:tcPr>
            <w:tcW w:w="42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1500" w:type="dxa"/>
          </w:tcPr>
          <w:p>
            <w:pPr>
              <w:pStyle w:val="TableParagraph"/>
              <w:spacing w:before="8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280" w:type="dxa"/>
          </w:tcPr>
          <w:p>
            <w:pPr>
              <w:pStyle w:val="TableParagraph"/>
              <w:spacing w:before="88"/>
              <w:ind w:left="276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  <w:p>
            <w:pPr>
              <w:pStyle w:val="TableParagraph"/>
              <w:spacing w:before="82"/>
              <w:ind w:left="276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21" w:type="dxa"/>
            <w:gridSpan w:val="2"/>
          </w:tcPr>
          <w:p>
            <w:pPr>
              <w:pStyle w:val="TableParagraph"/>
              <w:tabs>
                <w:tab w:pos="1144" w:val="left" w:leader="none"/>
                <w:tab w:pos="2260" w:val="left" w:leader="none"/>
              </w:tabs>
              <w:spacing w:line="230" w:lineRule="auto" w:before="96"/>
              <w:ind w:left="281" w:right="554"/>
              <w:rPr>
                <w:sz w:val="18"/>
              </w:rPr>
            </w:pPr>
            <w:r>
              <w:rPr>
                <w:sz w:val="18"/>
              </w:rPr>
              <w:t>STEM</w:t>
              <w:tab/>
              <w:t>Primaria</w:t>
              <w:tab/>
            </w:r>
            <w:r>
              <w:rPr>
                <w:spacing w:val="-2"/>
                <w:sz w:val="18"/>
              </w:rPr>
              <w:t>CAR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Mod.1</w:t>
            </w:r>
          </w:p>
        </w:tc>
        <w:tc>
          <w:tcPr>
            <w:tcW w:w="424" w:type="dxa"/>
            <w:tcBorders>
              <w:right w:val="nil"/>
            </w:tcBorders>
          </w:tcPr>
          <w:p>
            <w:pPr>
              <w:pStyle w:val="TableParagraph"/>
              <w:spacing w:before="88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2218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39"/>
              <w:rPr>
                <w:sz w:val="18"/>
              </w:rPr>
            </w:pPr>
            <w:r>
              <w:rPr>
                <w:sz w:val="18"/>
              </w:rPr>
              <w:t>4.561,50</w:t>
            </w:r>
          </w:p>
        </w:tc>
      </w:tr>
      <w:tr>
        <w:trPr>
          <w:trHeight w:val="789" w:hRule="atLeast"/>
        </w:trPr>
        <w:tc>
          <w:tcPr>
            <w:tcW w:w="1500" w:type="dxa"/>
          </w:tcPr>
          <w:p>
            <w:pPr>
              <w:pStyle w:val="TableParagraph"/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280" w:type="dxa"/>
          </w:tcPr>
          <w:p>
            <w:pPr>
              <w:pStyle w:val="TableParagraph"/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10.2.2A-FSEPON-LO-2021-256</w:t>
            </w:r>
          </w:p>
        </w:tc>
        <w:tc>
          <w:tcPr>
            <w:tcW w:w="3221" w:type="dxa"/>
            <w:gridSpan w:val="2"/>
          </w:tcPr>
          <w:p>
            <w:pPr>
              <w:pStyle w:val="TableParagraph"/>
              <w:spacing w:line="328" w:lineRule="auto" w:before="98"/>
              <w:ind w:left="281" w:right="1137"/>
              <w:rPr>
                <w:sz w:val="18"/>
              </w:rPr>
            </w:pPr>
            <w:r>
              <w:rPr>
                <w:sz w:val="18"/>
              </w:rPr>
              <w:t>STEM Primaria CAR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Mod.2</w:t>
            </w:r>
          </w:p>
        </w:tc>
        <w:tc>
          <w:tcPr>
            <w:tcW w:w="424" w:type="dxa"/>
            <w:tcBorders>
              <w:right w:val="nil"/>
            </w:tcBorders>
          </w:tcPr>
          <w:p>
            <w:pPr>
              <w:pStyle w:val="TableParagraph"/>
              <w:spacing w:before="98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2218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39"/>
              <w:rPr>
                <w:sz w:val="18"/>
              </w:rPr>
            </w:pPr>
            <w:r>
              <w:rPr>
                <w:sz w:val="18"/>
              </w:rPr>
              <w:t>4.561,50</w:t>
            </w:r>
          </w:p>
        </w:tc>
      </w:tr>
    </w:tbl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3320"/>
        <w:gridCol w:w="3200"/>
        <w:gridCol w:w="2640"/>
      </w:tblGrid>
      <w:tr>
        <w:trPr>
          <w:trHeight w:val="358" w:hRule="atLeast"/>
        </w:trPr>
        <w:tc>
          <w:tcPr>
            <w:tcW w:w="1480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</w:tc>
        <w:tc>
          <w:tcPr>
            <w:tcW w:w="3200" w:type="dxa"/>
            <w:tcBorders>
              <w:bottom w:val="nil"/>
            </w:tcBorders>
          </w:tcPr>
          <w:p>
            <w:pPr>
              <w:pStyle w:val="TableParagraph"/>
              <w:tabs>
                <w:tab w:pos="1854" w:val="left" w:leader="none"/>
              </w:tabs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Competenza</w:t>
              <w:tab/>
              <w:t>alfabetica-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300" w:hRule="atLeast"/>
        </w:trPr>
        <w:tc>
          <w:tcPr>
            <w:tcW w:w="14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276"/>
              <w:rPr>
                <w:sz w:val="18"/>
              </w:rPr>
            </w:pPr>
            <w:r>
              <w:rPr>
                <w:sz w:val="18"/>
              </w:rPr>
              <w:t>funzionale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Secondaria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VDA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1" w:hRule="atLeast"/>
        </w:trPr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276"/>
              <w:rPr>
                <w:sz w:val="18"/>
              </w:rPr>
            </w:pPr>
            <w:r>
              <w:rPr>
                <w:sz w:val="18"/>
              </w:rPr>
              <w:t>Modulo unico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480" w:type="dxa"/>
            <w:tcBorders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103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  <w:tcBorders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103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</w:tc>
        <w:tc>
          <w:tcPr>
            <w:tcW w:w="3200" w:type="dxa"/>
            <w:tcBorders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tabs>
                <w:tab w:pos="2034" w:val="left" w:leader="none"/>
              </w:tabs>
              <w:spacing w:before="103"/>
              <w:ind w:left="276"/>
              <w:rPr>
                <w:sz w:val="18"/>
              </w:rPr>
            </w:pPr>
            <w:r>
              <w:rPr>
                <w:sz w:val="18"/>
              </w:rPr>
              <w:t>Competenza</w:t>
              <w:tab/>
              <w:t>alfabetica-</w:t>
            </w:r>
          </w:p>
        </w:tc>
        <w:tc>
          <w:tcPr>
            <w:tcW w:w="2640" w:type="dxa"/>
            <w:tcBorders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103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315" w:hRule="atLeast"/>
        </w:trPr>
        <w:tc>
          <w:tcPr>
            <w:tcW w:w="1480" w:type="dxa"/>
            <w:tcBorders>
              <w:top w:val="nil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25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  <w:tcBorders>
              <w:top w:val="nil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tabs>
                <w:tab w:pos="1533" w:val="left" w:leader="none"/>
                <w:tab w:pos="2603" w:val="left" w:leader="none"/>
              </w:tabs>
              <w:spacing w:before="55"/>
              <w:ind w:left="276"/>
              <w:rPr>
                <w:sz w:val="18"/>
              </w:rPr>
            </w:pPr>
            <w:r>
              <w:rPr>
                <w:sz w:val="18"/>
              </w:rPr>
              <w:t>funzionale</w:t>
              <w:tab/>
              <w:t>Primaria</w:t>
              <w:tab/>
              <w:t>CAR</w:t>
            </w:r>
          </w:p>
        </w:tc>
        <w:tc>
          <w:tcPr>
            <w:tcW w:w="2640" w:type="dxa"/>
            <w:tcBorders>
              <w:top w:val="nil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48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40"/>
              <w:ind w:left="276"/>
              <w:rPr>
                <w:sz w:val="18"/>
              </w:rPr>
            </w:pPr>
            <w:r>
              <w:rPr>
                <w:sz w:val="18"/>
              </w:rPr>
              <w:t>Mod.1</w:t>
            </w:r>
          </w:p>
        </w:tc>
        <w:tc>
          <w:tcPr>
            <w:tcW w:w="264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48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8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88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</w:tc>
        <w:tc>
          <w:tcPr>
            <w:tcW w:w="320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tabs>
                <w:tab w:pos="1109" w:val="left" w:leader="none"/>
                <w:tab w:pos="2444" w:val="left" w:leader="none"/>
              </w:tabs>
              <w:spacing w:before="88"/>
              <w:ind w:left="276"/>
              <w:rPr>
                <w:sz w:val="18"/>
              </w:rPr>
            </w:pPr>
            <w:r>
              <w:rPr>
                <w:sz w:val="18"/>
              </w:rPr>
              <w:t>STEM</w:t>
              <w:tab/>
              <w:t>Secondaria</w:t>
              <w:tab/>
              <w:t>SIM</w:t>
            </w:r>
          </w:p>
        </w:tc>
        <w:tc>
          <w:tcPr>
            <w:tcW w:w="264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88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656" w:hRule="atLeast"/>
        </w:trPr>
        <w:tc>
          <w:tcPr>
            <w:tcW w:w="148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25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55"/>
              <w:ind w:left="276"/>
              <w:rPr>
                <w:sz w:val="18"/>
              </w:rPr>
            </w:pPr>
            <w:r>
              <w:rPr>
                <w:sz w:val="18"/>
              </w:rPr>
              <w:t>Mod.1</w:t>
            </w:r>
          </w:p>
        </w:tc>
        <w:tc>
          <w:tcPr>
            <w:tcW w:w="264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48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103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103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</w:tc>
        <w:tc>
          <w:tcPr>
            <w:tcW w:w="320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tabs>
                <w:tab w:pos="1854" w:val="left" w:leader="none"/>
              </w:tabs>
              <w:spacing w:before="103"/>
              <w:ind w:left="276"/>
              <w:rPr>
                <w:sz w:val="18"/>
              </w:rPr>
            </w:pPr>
            <w:r>
              <w:rPr>
                <w:sz w:val="18"/>
              </w:rPr>
              <w:t>Competenza</w:t>
              <w:tab/>
              <w:t>alfabetica-</w:t>
            </w:r>
          </w:p>
        </w:tc>
        <w:tc>
          <w:tcPr>
            <w:tcW w:w="264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103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315" w:hRule="atLeast"/>
        </w:trPr>
        <w:tc>
          <w:tcPr>
            <w:tcW w:w="1480" w:type="dxa"/>
            <w:tcBorders>
              <w:top w:val="nil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25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  <w:tcBorders>
              <w:top w:val="nil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55"/>
              <w:ind w:left="276"/>
              <w:rPr>
                <w:sz w:val="18"/>
              </w:rPr>
            </w:pPr>
            <w:r>
              <w:rPr>
                <w:sz w:val="18"/>
              </w:rPr>
              <w:t>funzionale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Secondaria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SIM</w:t>
            </w:r>
          </w:p>
        </w:tc>
        <w:tc>
          <w:tcPr>
            <w:tcW w:w="2640" w:type="dxa"/>
            <w:tcBorders>
              <w:top w:val="nil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6" w:hRule="atLeast"/>
        </w:trPr>
        <w:tc>
          <w:tcPr>
            <w:tcW w:w="148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40"/>
              <w:ind w:left="276"/>
              <w:rPr>
                <w:sz w:val="18"/>
              </w:rPr>
            </w:pPr>
            <w:r>
              <w:rPr>
                <w:sz w:val="18"/>
              </w:rPr>
              <w:t>Mod.1</w:t>
            </w:r>
          </w:p>
        </w:tc>
        <w:tc>
          <w:tcPr>
            <w:tcW w:w="264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0" w:hRule="atLeast"/>
        </w:trPr>
        <w:tc>
          <w:tcPr>
            <w:tcW w:w="1480" w:type="dxa"/>
            <w:tcBorders>
              <w:top w:val="single" w:sz="12" w:space="0" w:color="00007E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8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  <w:tcBorders>
              <w:top w:val="single" w:sz="12" w:space="0" w:color="00007E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88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  <w:p>
            <w:pPr>
              <w:pStyle w:val="TableParagraph"/>
              <w:spacing w:before="52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  <w:tcBorders>
              <w:top w:val="single" w:sz="12" w:space="0" w:color="00007E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tabs>
                <w:tab w:pos="2571" w:val="left" w:leader="none"/>
              </w:tabs>
              <w:spacing w:line="230" w:lineRule="auto" w:before="94"/>
              <w:ind w:left="276" w:right="376"/>
              <w:jc w:val="both"/>
              <w:rPr>
                <w:sz w:val="18"/>
              </w:rPr>
            </w:pPr>
            <w:r>
              <w:rPr>
                <w:sz w:val="18"/>
              </w:rPr>
              <w:t>Competenza in materia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consapevolezza</w:t>
              <w:tab/>
            </w:r>
            <w:r>
              <w:rPr>
                <w:spacing w:val="-2"/>
                <w:sz w:val="18"/>
              </w:rPr>
              <w:t>ed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espressione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culturale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Primaria SIM Mod.1</w:t>
            </w:r>
          </w:p>
        </w:tc>
        <w:tc>
          <w:tcPr>
            <w:tcW w:w="2640" w:type="dxa"/>
            <w:tcBorders>
              <w:top w:val="single" w:sz="12" w:space="0" w:color="00007E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88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343" w:hRule="atLeast"/>
        </w:trPr>
        <w:tc>
          <w:tcPr>
            <w:tcW w:w="148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98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</w:tc>
        <w:tc>
          <w:tcPr>
            <w:tcW w:w="320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tabs>
                <w:tab w:pos="1154" w:val="left" w:leader="none"/>
                <w:tab w:pos="2519" w:val="left" w:leader="none"/>
              </w:tabs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STEM</w:t>
              <w:tab/>
              <w:t>Secondaria</w:t>
              <w:tab/>
              <w:t>VDA</w:t>
            </w:r>
          </w:p>
        </w:tc>
        <w:tc>
          <w:tcPr>
            <w:tcW w:w="2640" w:type="dxa"/>
            <w:tcBorders>
              <w:top w:val="single" w:sz="12" w:space="0" w:color="00007E"/>
              <w:left w:val="single" w:sz="12" w:space="0" w:color="00007E"/>
              <w:bottom w:val="nil"/>
              <w:right w:val="single" w:sz="12" w:space="0" w:color="00007E"/>
            </w:tcBorders>
          </w:tcPr>
          <w:p>
            <w:pPr>
              <w:pStyle w:val="TableParagraph"/>
              <w:spacing w:before="98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666" w:hRule="atLeast"/>
        </w:trPr>
        <w:tc>
          <w:tcPr>
            <w:tcW w:w="148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25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spacing w:before="55"/>
              <w:ind w:left="276"/>
              <w:rPr>
                <w:sz w:val="18"/>
              </w:rPr>
            </w:pPr>
            <w:r>
              <w:rPr>
                <w:sz w:val="18"/>
              </w:rPr>
              <w:t>Modulo unico</w:t>
            </w:r>
          </w:p>
        </w:tc>
        <w:tc>
          <w:tcPr>
            <w:tcW w:w="2640" w:type="dxa"/>
            <w:tcBorders>
              <w:top w:val="nil"/>
              <w:left w:val="single" w:sz="12" w:space="0" w:color="00007E"/>
              <w:bottom w:val="single" w:sz="12" w:space="0" w:color="00007E"/>
              <w:right w:val="single" w:sz="12" w:space="0" w:color="0000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20" w:h="16840"/>
          <w:pgMar w:top="560" w:bottom="280" w:left="460" w:right="48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7E"/>
          <w:left w:val="single" w:sz="12" w:space="0" w:color="00007E"/>
          <w:bottom w:val="single" w:sz="12" w:space="0" w:color="00007E"/>
          <w:right w:val="single" w:sz="12" w:space="0" w:color="00007E"/>
          <w:insideH w:val="single" w:sz="12" w:space="0" w:color="00007E"/>
          <w:insideV w:val="single" w:sz="12" w:space="0" w:color="0000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3320"/>
        <w:gridCol w:w="3200"/>
        <w:gridCol w:w="2640"/>
      </w:tblGrid>
      <w:tr>
        <w:trPr>
          <w:trHeight w:val="949" w:hRule="atLeast"/>
        </w:trPr>
        <w:tc>
          <w:tcPr>
            <w:tcW w:w="1480" w:type="dxa"/>
          </w:tcPr>
          <w:p>
            <w:pPr>
              <w:pStyle w:val="TableParagraph"/>
              <w:spacing w:before="93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</w:tcPr>
          <w:p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  <w:p>
            <w:pPr>
              <w:pStyle w:val="TableParagraph"/>
              <w:spacing w:before="82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</w:tcPr>
          <w:p>
            <w:pPr>
              <w:pStyle w:val="TableParagraph"/>
              <w:spacing w:before="93"/>
              <w:ind w:left="276"/>
              <w:rPr>
                <w:sz w:val="18"/>
              </w:rPr>
            </w:pPr>
            <w:r>
              <w:rPr>
                <w:sz w:val="18"/>
              </w:rPr>
              <w:t>Progetto coro d'istituto</w:t>
            </w:r>
          </w:p>
        </w:tc>
        <w:tc>
          <w:tcPr>
            <w:tcW w:w="2640" w:type="dxa"/>
          </w:tcPr>
          <w:p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€ 5.082,00</w:t>
            </w:r>
          </w:p>
        </w:tc>
      </w:tr>
      <w:tr>
        <w:trPr>
          <w:trHeight w:val="970" w:hRule="atLeast"/>
        </w:trPr>
        <w:tc>
          <w:tcPr>
            <w:tcW w:w="1480" w:type="dxa"/>
          </w:tcPr>
          <w:p>
            <w:pPr>
              <w:pStyle w:val="TableParagraph"/>
              <w:spacing w:before="103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</w:tcPr>
          <w:p>
            <w:pPr>
              <w:pStyle w:val="TableParagraph"/>
              <w:spacing w:before="103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  <w:p>
            <w:pPr>
              <w:pStyle w:val="TableParagraph"/>
              <w:spacing w:before="82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</w:tcPr>
          <w:p>
            <w:pPr>
              <w:pStyle w:val="TableParagraph"/>
              <w:tabs>
                <w:tab w:pos="1124" w:val="left" w:leader="none"/>
                <w:tab w:pos="2474" w:val="left" w:leader="none"/>
              </w:tabs>
              <w:spacing w:line="328" w:lineRule="auto" w:before="103"/>
              <w:ind w:left="276" w:right="319"/>
              <w:rPr>
                <w:sz w:val="18"/>
              </w:rPr>
            </w:pPr>
            <w:r>
              <w:rPr>
                <w:sz w:val="18"/>
              </w:rPr>
              <w:t>STEM</w:t>
              <w:tab/>
              <w:t>Secondaria</w:t>
              <w:tab/>
            </w:r>
            <w:r>
              <w:rPr>
                <w:spacing w:val="-2"/>
                <w:sz w:val="18"/>
              </w:rPr>
              <w:t>CAR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Mod.2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3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1509" w:hRule="atLeast"/>
        </w:trPr>
        <w:tc>
          <w:tcPr>
            <w:tcW w:w="1480" w:type="dxa"/>
          </w:tcPr>
          <w:p>
            <w:pPr>
              <w:pStyle w:val="TableParagraph"/>
              <w:spacing w:before="93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</w:tcPr>
          <w:p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  <w:p>
            <w:pPr>
              <w:pStyle w:val="TableParagraph"/>
              <w:spacing w:before="52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</w:tcPr>
          <w:p>
            <w:pPr>
              <w:pStyle w:val="TableParagraph"/>
              <w:spacing w:line="328" w:lineRule="auto" w:before="93"/>
              <w:ind w:left="276" w:right="361"/>
              <w:jc w:val="both"/>
              <w:rPr>
                <w:sz w:val="18"/>
              </w:rPr>
            </w:pPr>
            <w:r>
              <w:rPr>
                <w:sz w:val="18"/>
              </w:rPr>
              <w:t>Competenza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alfabetica-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funzionale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Secondaria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SIM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Mod.2</w:t>
            </w:r>
          </w:p>
        </w:tc>
        <w:tc>
          <w:tcPr>
            <w:tcW w:w="2640" w:type="dxa"/>
          </w:tcPr>
          <w:p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1510" w:hRule="atLeast"/>
        </w:trPr>
        <w:tc>
          <w:tcPr>
            <w:tcW w:w="1480" w:type="dxa"/>
          </w:tcPr>
          <w:p>
            <w:pPr>
              <w:pStyle w:val="TableParagraph"/>
              <w:spacing w:before="9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</w:tcPr>
          <w:p>
            <w:pPr>
              <w:pStyle w:val="TableParagraph"/>
              <w:spacing w:before="98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  <w:p>
            <w:pPr>
              <w:pStyle w:val="TableParagraph"/>
              <w:spacing w:before="82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</w:tcPr>
          <w:p>
            <w:pPr>
              <w:pStyle w:val="TableParagraph"/>
              <w:spacing w:line="328" w:lineRule="auto" w:before="98"/>
              <w:ind w:left="276" w:right="360"/>
              <w:jc w:val="both"/>
              <w:rPr>
                <w:sz w:val="18"/>
              </w:rPr>
            </w:pPr>
            <w:r>
              <w:rPr>
                <w:sz w:val="18"/>
              </w:rPr>
              <w:t>Competenza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alfabetica-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funzionale Secondaria CAR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Mod.2</w:t>
            </w:r>
          </w:p>
        </w:tc>
        <w:tc>
          <w:tcPr>
            <w:tcW w:w="2640" w:type="dxa"/>
          </w:tcPr>
          <w:p>
            <w:pPr>
              <w:pStyle w:val="TableParagraph"/>
              <w:spacing w:before="98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1110" w:hRule="atLeast"/>
        </w:trPr>
        <w:tc>
          <w:tcPr>
            <w:tcW w:w="1480" w:type="dxa"/>
          </w:tcPr>
          <w:p>
            <w:pPr>
              <w:pStyle w:val="TableParagraph"/>
              <w:spacing w:before="103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</w:tcPr>
          <w:p>
            <w:pPr>
              <w:pStyle w:val="TableParagraph"/>
              <w:spacing w:before="103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  <w:p>
            <w:pPr>
              <w:pStyle w:val="TableParagraph"/>
              <w:spacing w:before="82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</w:tcPr>
          <w:p>
            <w:pPr>
              <w:pStyle w:val="TableParagraph"/>
              <w:spacing w:line="328" w:lineRule="auto" w:before="103"/>
              <w:ind w:left="276" w:right="181"/>
              <w:jc w:val="both"/>
              <w:rPr>
                <w:sz w:val="18"/>
              </w:rPr>
            </w:pPr>
            <w:r>
              <w:rPr>
                <w:sz w:val="18"/>
              </w:rPr>
              <w:t>Competenza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alfabetica-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funzionale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Primaria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Mod.2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3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1509" w:hRule="atLeast"/>
        </w:trPr>
        <w:tc>
          <w:tcPr>
            <w:tcW w:w="1480" w:type="dxa"/>
          </w:tcPr>
          <w:p>
            <w:pPr>
              <w:pStyle w:val="TableParagraph"/>
              <w:spacing w:before="8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</w:tcPr>
          <w:p>
            <w:pPr>
              <w:pStyle w:val="TableParagraph"/>
              <w:spacing w:before="88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  <w:p>
            <w:pPr>
              <w:pStyle w:val="TableParagraph"/>
              <w:spacing w:before="52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</w:tcPr>
          <w:p>
            <w:pPr>
              <w:pStyle w:val="TableParagraph"/>
              <w:spacing w:line="328" w:lineRule="auto" w:before="88"/>
              <w:ind w:left="276" w:right="360"/>
              <w:jc w:val="both"/>
              <w:rPr>
                <w:sz w:val="18"/>
              </w:rPr>
            </w:pPr>
            <w:r>
              <w:rPr>
                <w:sz w:val="18"/>
              </w:rPr>
              <w:t>Competenza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alfabetica-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funzionale Secondaria CAR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Mod.1</w:t>
            </w:r>
          </w:p>
        </w:tc>
        <w:tc>
          <w:tcPr>
            <w:tcW w:w="2640" w:type="dxa"/>
          </w:tcPr>
          <w:p>
            <w:pPr>
              <w:pStyle w:val="TableParagraph"/>
              <w:spacing w:before="88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1010" w:hRule="atLeast"/>
        </w:trPr>
        <w:tc>
          <w:tcPr>
            <w:tcW w:w="1480" w:type="dxa"/>
          </w:tcPr>
          <w:p>
            <w:pPr>
              <w:pStyle w:val="TableParagraph"/>
              <w:spacing w:before="93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</w:tcPr>
          <w:p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  <w:p>
            <w:pPr>
              <w:pStyle w:val="TableParagraph"/>
              <w:spacing w:before="52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</w:tcPr>
          <w:p>
            <w:pPr>
              <w:pStyle w:val="TableParagraph"/>
              <w:tabs>
                <w:tab w:pos="1124" w:val="left" w:leader="none"/>
                <w:tab w:pos="2474" w:val="left" w:leader="none"/>
              </w:tabs>
              <w:spacing w:line="328" w:lineRule="auto" w:before="93"/>
              <w:ind w:left="276" w:right="319"/>
              <w:rPr>
                <w:sz w:val="18"/>
              </w:rPr>
            </w:pPr>
            <w:r>
              <w:rPr>
                <w:sz w:val="18"/>
              </w:rPr>
              <w:t>STEM</w:t>
              <w:tab/>
              <w:t>Secondaria</w:t>
              <w:tab/>
            </w:r>
            <w:r>
              <w:rPr>
                <w:spacing w:val="-2"/>
                <w:sz w:val="18"/>
              </w:rPr>
              <w:t>CAR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Mod.1</w:t>
            </w:r>
          </w:p>
        </w:tc>
        <w:tc>
          <w:tcPr>
            <w:tcW w:w="2640" w:type="dxa"/>
          </w:tcPr>
          <w:p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  <w:tr>
        <w:trPr>
          <w:trHeight w:val="990" w:hRule="atLeast"/>
        </w:trPr>
        <w:tc>
          <w:tcPr>
            <w:tcW w:w="1480" w:type="dxa"/>
          </w:tcPr>
          <w:p>
            <w:pPr>
              <w:pStyle w:val="TableParagraph"/>
              <w:spacing w:before="88"/>
              <w:ind w:left="276"/>
              <w:rPr>
                <w:sz w:val="18"/>
              </w:rPr>
            </w:pPr>
            <w:r>
              <w:rPr>
                <w:sz w:val="18"/>
              </w:rPr>
              <w:t>10.2.2A</w:t>
            </w:r>
          </w:p>
        </w:tc>
        <w:tc>
          <w:tcPr>
            <w:tcW w:w="3320" w:type="dxa"/>
          </w:tcPr>
          <w:p>
            <w:pPr>
              <w:pStyle w:val="TableParagraph"/>
              <w:spacing w:before="88"/>
              <w:ind w:left="281"/>
              <w:rPr>
                <w:sz w:val="18"/>
              </w:rPr>
            </w:pPr>
            <w:r>
              <w:rPr>
                <w:sz w:val="18"/>
              </w:rPr>
              <w:t>10.2.2A-FSEPON-LO-</w:t>
            </w:r>
          </w:p>
          <w:p>
            <w:pPr>
              <w:pStyle w:val="TableParagraph"/>
              <w:spacing w:before="52"/>
              <w:ind w:left="281"/>
              <w:rPr>
                <w:sz w:val="18"/>
              </w:rPr>
            </w:pPr>
            <w:r>
              <w:rPr>
                <w:sz w:val="18"/>
              </w:rPr>
              <w:t>2021-256</w:t>
            </w:r>
          </w:p>
        </w:tc>
        <w:tc>
          <w:tcPr>
            <w:tcW w:w="3200" w:type="dxa"/>
          </w:tcPr>
          <w:p>
            <w:pPr>
              <w:pStyle w:val="TableParagraph"/>
              <w:tabs>
                <w:tab w:pos="1109" w:val="left" w:leader="none"/>
                <w:tab w:pos="2444" w:val="left" w:leader="none"/>
              </w:tabs>
              <w:spacing w:line="230" w:lineRule="auto" w:before="94"/>
              <w:ind w:left="276" w:right="372"/>
              <w:rPr>
                <w:sz w:val="18"/>
              </w:rPr>
            </w:pPr>
            <w:r>
              <w:rPr>
                <w:sz w:val="18"/>
              </w:rPr>
              <w:t>STEM</w:t>
              <w:tab/>
              <w:t>Secondaria</w:t>
              <w:tab/>
            </w:r>
            <w:r>
              <w:rPr>
                <w:spacing w:val="-2"/>
                <w:sz w:val="18"/>
              </w:rPr>
              <w:t>SIM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Mod.2</w:t>
            </w:r>
          </w:p>
        </w:tc>
        <w:tc>
          <w:tcPr>
            <w:tcW w:w="2640" w:type="dxa"/>
          </w:tcPr>
          <w:p>
            <w:pPr>
              <w:pStyle w:val="TableParagraph"/>
              <w:spacing w:before="88"/>
              <w:ind w:left="286"/>
              <w:rPr>
                <w:sz w:val="18"/>
              </w:rPr>
            </w:pPr>
            <w:r>
              <w:rPr>
                <w:sz w:val="18"/>
              </w:rPr>
              <w:t>€ 4.561,50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before="100"/>
        <w:ind w:left="106"/>
      </w:pPr>
      <w:r>
        <w:rPr/>
        <w:t>per</w:t>
      </w:r>
      <w:r>
        <w:rPr>
          <w:spacing w:val="-1"/>
        </w:rPr>
        <w:t> </w:t>
      </w:r>
      <w:r>
        <w:rPr/>
        <w:t>un totale complessivo</w:t>
      </w:r>
      <w:r>
        <w:rPr>
          <w:spacing w:val="-1"/>
        </w:rPr>
        <w:t> </w:t>
      </w:r>
      <w:r>
        <w:rPr/>
        <w:t>di € 96.312,00.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78" w:lineRule="auto" w:before="101"/>
        <w:ind w:left="7363" w:right="1913" w:hanging="57"/>
        <w:jc w:val="left"/>
        <w:rPr>
          <w:sz w:val="16"/>
        </w:rPr>
      </w:pPr>
      <w:r>
        <w:rPr>
          <w:sz w:val="16"/>
        </w:rPr>
        <w:t>Il</w:t>
      </w:r>
      <w:r>
        <w:rPr>
          <w:spacing w:val="-9"/>
          <w:sz w:val="16"/>
        </w:rPr>
        <w:t> </w:t>
      </w:r>
      <w:r>
        <w:rPr>
          <w:sz w:val="16"/>
        </w:rPr>
        <w:t>Dirigente</w:t>
      </w:r>
      <w:r>
        <w:rPr>
          <w:spacing w:val="-9"/>
          <w:sz w:val="16"/>
        </w:rPr>
        <w:t> </w:t>
      </w:r>
      <w:r>
        <w:rPr>
          <w:sz w:val="16"/>
        </w:rPr>
        <w:t>Scolastico</w:t>
      </w:r>
      <w:r>
        <w:rPr>
          <w:spacing w:val="-53"/>
          <w:sz w:val="16"/>
        </w:rPr>
        <w:t> </w:t>
      </w:r>
      <w:r>
        <w:rPr>
          <w:sz w:val="16"/>
        </w:rPr>
        <w:t>Dott.</w:t>
      </w:r>
      <w:r>
        <w:rPr>
          <w:spacing w:val="-5"/>
          <w:sz w:val="16"/>
        </w:rPr>
        <w:t> </w:t>
      </w:r>
      <w:r>
        <w:rPr>
          <w:sz w:val="16"/>
        </w:rPr>
        <w:t>Andrea</w:t>
      </w:r>
      <w:r>
        <w:rPr>
          <w:spacing w:val="-5"/>
          <w:sz w:val="16"/>
        </w:rPr>
        <w:t> </w:t>
      </w:r>
      <w:r>
        <w:rPr>
          <w:sz w:val="16"/>
        </w:rPr>
        <w:t>Quadri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line="278" w:lineRule="auto" w:before="0"/>
        <w:ind w:left="3012" w:right="1565" w:hanging="1440"/>
        <w:jc w:val="left"/>
        <w:rPr>
          <w:i/>
          <w:sz w:val="16"/>
        </w:rPr>
      </w:pPr>
      <w:r>
        <w:rPr>
          <w:i/>
          <w:sz w:val="16"/>
        </w:rPr>
        <w:t>Documento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informatico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firmato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digitalmente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ai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sensi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D.Lgs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82/2005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s.m.i.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norme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collegate,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quale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sostituisce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documento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cartaceo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firma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autografa</w:t>
      </w:r>
    </w:p>
    <w:sectPr>
      <w:pgSz w:w="11920" w:h="16840"/>
      <w:pgMar w:top="56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bgic83600g@istruzione.it" TargetMode="External"/><Relationship Id="rId8" Type="http://schemas.openxmlformats.org/officeDocument/2006/relationships/hyperlink" Target="mailto:bgic83600g@pec.istruzione.it" TargetMode="External"/><Relationship Id="rId9" Type="http://schemas.openxmlformats.org/officeDocument/2006/relationships/hyperlink" Target="http://www.iccarvico.edu.it/" TargetMode="External"/><Relationship Id="rId10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PAE_Disseminazione PON Apprendimento e socialità.docx</dc:title>
  <dcterms:created xsi:type="dcterms:W3CDTF">2021-10-22T10:16:12Z</dcterms:created>
  <dcterms:modified xsi:type="dcterms:W3CDTF">2021-10-22T10:16:12Z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2021-10-22T00:00:00Z</vt:filetime>
  </property>
</Properties>
</file>