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Times New Roman" w:hAnsi="Times New Roman"/>
                <w:lang w:val="it-IT"/>
              </w:rPr>
              <mc:AlternateContent>
                <mc:Choice Requires="wpg">
                  <w:drawing>
                    <wp:inline distT="0" distB="0" distL="0" distR="0">
                      <wp:extent cx="1115657" cy="723551"/>
                      <wp:effectExtent l="0" t="0" r="0" b="0"/>
                      <wp:docPr id="1073741827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5657" cy="723551"/>
                                <a:chOff x="0" y="0"/>
                                <a:chExt cx="1115656" cy="723550"/>
                              </a:xfrm>
                            </wpg:grpSpPr>
                            <wps:wsp>
                              <wps:cNvPr id="1073741825" name="Shape 1073741825"/>
                              <wps:cNvSpPr/>
                              <wps:spPr>
                                <a:xfrm>
                                  <a:off x="-1" y="-1"/>
                                  <a:ext cx="1115658" cy="7235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6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3" y="1330"/>
                                  <a:ext cx="1113010" cy="720889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87.8pt;height:57.0pt;" coordorigin="0,0" coordsize="1115657,723550">
                      <v:rect id="_x0000_s1027" style="position:absolute;left:0;top:0;width:1115657;height:72355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1324;top:1330;width:1113008;height:720889;">
                        <v:imagedata r:id="rId4" o:title="image1.jpeg"/>
                      </v:shape>
                    </v:group>
                  </w:pict>
                </mc:Fallback>
              </mc:AlternateContent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"mailto:bgpc02000c@pec.istruzione.it"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603773" cy="677821"/>
                      <wp:effectExtent l="0" t="0" r="0" b="0"/>
                      <wp:docPr id="1073741830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773" cy="677821"/>
                                <a:chOff x="0" y="0"/>
                                <a:chExt cx="603772" cy="677820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-1" y="-1"/>
                                  <a:ext cx="603773" cy="6778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0" y="1317"/>
                                  <a:ext cx="601131" cy="675185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9" style="visibility:visible;width:47.5pt;height:53.4pt;" coordorigin="0,0" coordsize="603772,677820">
                      <v:rect id="_x0000_s1030" style="position:absolute;left:0;top:0;width:603772;height:67782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1320;top:1318;width:601131;height:675183;">
                        <v:imagedata r:id="rId5" o:title="image2.jpeg"/>
                      </v:shape>
                    </v:group>
                  </w:pict>
                </mc:Fallback>
              </mc:AlternateContent>
            </w:r>
          </w:p>
        </w:tc>
      </w:tr>
    </w:tbl>
    <w:p>
      <w:pPr>
        <w:pStyle w:val="Normal.0"/>
        <w:widowControl w:val="0"/>
        <w:ind w:left="108" w:hanging="108"/>
        <w:jc w:val="center"/>
      </w:pPr>
    </w:p>
    <w:p>
      <w:pPr>
        <w:pStyle w:val="Normal.0"/>
        <w:rPr>
          <w:rStyle w:val="Nessuno A"/>
        </w:rPr>
      </w:pPr>
    </w:p>
    <w:p>
      <w:pPr>
        <w:pStyle w:val="Normal.0"/>
        <w:jc w:val="center"/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>Lavoro estivo</w:t>
      </w:r>
    </w:p>
    <w:p>
      <w:pPr>
        <w:pStyle w:val="Normal.0"/>
        <w:rPr>
          <w:rStyle w:val="Nessuno"/>
          <w:b w:val="1"/>
          <w:bCs w:val="1"/>
          <w:sz w:val="36"/>
          <w:szCs w:val="36"/>
        </w:rPr>
      </w:pPr>
    </w:p>
    <w:tbl>
      <w:tblPr>
        <w:tblW w:w="343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39"/>
      </w:tblGrid>
      <w:tr>
        <w:tblPrEx>
          <w:shd w:val="clear" w:color="auto" w:fill="ced7e7"/>
        </w:tblPrEx>
        <w:trPr>
          <w:trHeight w:val="847" w:hRule="atLeast"/>
        </w:trPr>
        <w:tc>
          <w:tcPr>
            <w:tcW w:type="dxa" w:w="343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essun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3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Sezione: A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Materia: Matematica</w:t>
            </w:r>
          </w:p>
        </w:tc>
      </w:tr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Prof.: Di Fidio</w:t>
            </w:r>
          </w:p>
        </w:tc>
      </w:tr>
    </w:tbl>
    <w:p>
      <w:pPr>
        <w:pStyle w:val="Normal.0"/>
        <w:widowControl w:val="0"/>
        <w:ind w:left="108" w:hanging="108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rPr>
          <w:rStyle w:val="Nessuno"/>
        </w:rPr>
      </w:pPr>
    </w:p>
    <w:p>
      <w:pPr>
        <w:pStyle w:val="Normal.0"/>
        <w:rPr>
          <w:rStyle w:val="Nessuno A"/>
        </w:rPr>
      </w:pPr>
    </w:p>
    <w:p>
      <w:pPr>
        <w:pStyle w:val="Normal.0"/>
      </w:pPr>
      <w:r>
        <w:rPr>
          <w:rStyle w:val="Nessuno A"/>
          <w:rtl w:val="0"/>
        </w:rPr>
        <w:t xml:space="preserve">A) </w:t>
      </w:r>
      <w:r>
        <w:rPr>
          <w:rStyle w:val="Nessuno A"/>
          <w:rtl w:val="0"/>
        </w:rPr>
        <w:t>Leggere almeno uno dei seguenti libri:</w:t>
      </w:r>
    </w:p>
    <w:p>
      <w:pPr>
        <w:pStyle w:val="Normal.0"/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1) Mario Livio, L'Equazione Impossibile, Rizzoli.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2) Marcus Du Sautoy, L'Enigma dei Numeri Primi, BUR.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3) Amir D. Aczel, L'Enigma di Fermat, Net.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4) Mario Livio, La Sezione Aurea, Rizzoli.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5) Lucio Lombardo Radice, La Matematica da Pitagora a Newton, Editori Riuniti.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6) Antonio Ambrosetti, Il Fascino della Matematica,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7) Richard Courant e Herbert Robbins, Che cos</w:t>
      </w:r>
      <w:r>
        <w:rPr>
          <w:rStyle w:val="Nessuno"/>
          <w:sz w:val="24"/>
          <w:szCs w:val="24"/>
          <w:rtl w:val="0"/>
          <w:lang w:val="it-IT"/>
        </w:rPr>
        <w:t xml:space="preserve">’è </w:t>
      </w:r>
      <w:r>
        <w:rPr>
          <w:rStyle w:val="Nessuno"/>
          <w:sz w:val="24"/>
          <w:szCs w:val="24"/>
          <w:rtl w:val="0"/>
          <w:lang w:val="it-IT"/>
        </w:rPr>
        <w:t>la Matematica, Bollati Boringhieri.</w:t>
      </w: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 A"/>
          <w:sz w:val="24"/>
          <w:szCs w:val="24"/>
        </w:rPr>
      </w:pPr>
      <w:r>
        <w:rPr>
          <w:rStyle w:val="Nessuno A"/>
          <w:sz w:val="24"/>
          <w:szCs w:val="24"/>
          <w:rtl w:val="0"/>
          <w:lang w:val="it-IT"/>
        </w:rPr>
        <w:t>B) Studiare tutto il capitolo 6 (La circonferenza, l</w:t>
      </w:r>
      <w:r>
        <w:rPr>
          <w:rStyle w:val="Nessuno A"/>
          <w:sz w:val="24"/>
          <w:szCs w:val="24"/>
          <w:rtl w:val="0"/>
          <w:lang w:val="it-IT"/>
        </w:rPr>
        <w:t>’</w:t>
      </w:r>
      <w:r>
        <w:rPr>
          <w:rStyle w:val="Nessuno A"/>
          <w:sz w:val="24"/>
          <w:szCs w:val="24"/>
          <w:rtl w:val="0"/>
          <w:lang w:val="it-IT"/>
        </w:rPr>
        <w:t>ellisse, l</w:t>
      </w:r>
      <w:r>
        <w:rPr>
          <w:rStyle w:val="Nessuno A"/>
          <w:sz w:val="24"/>
          <w:szCs w:val="24"/>
          <w:rtl w:val="0"/>
          <w:lang w:val="it-IT"/>
        </w:rPr>
        <w:t>’</w:t>
      </w:r>
      <w:r>
        <w:rPr>
          <w:rStyle w:val="Nessuno A"/>
          <w:sz w:val="24"/>
          <w:szCs w:val="24"/>
          <w:rtl w:val="0"/>
          <w:lang w:val="it-IT"/>
        </w:rPr>
        <w:t>iperbole) e svolgere almeno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 A"/>
          <w:sz w:val="24"/>
          <w:szCs w:val="24"/>
        </w:rPr>
      </w:pPr>
      <w:r>
        <w:rPr>
          <w:rStyle w:val="Nessuno A"/>
          <w:sz w:val="24"/>
          <w:szCs w:val="24"/>
          <w:rtl w:val="0"/>
          <w:lang w:val="it-IT"/>
        </w:rPr>
        <w:t>cinque esercizi a scelta per ogni paragrafo del capitolo.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 A"/>
          <w:sz w:val="24"/>
          <w:szCs w:val="24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</w:pPr>
      <w:r>
        <w:rPr>
          <w:rStyle w:val="Nessuno A"/>
          <w:rtl w:val="0"/>
        </w:rPr>
        <w:t>15 giugno 2020</w:t>
        <w:tab/>
        <w:tab/>
        <w:tab/>
        <w:tab/>
        <w:tab/>
        <w:tab/>
        <w:tab/>
      </w:r>
    </w:p>
    <w:p>
      <w:pPr>
        <w:pStyle w:val="Normal.0"/>
        <w:ind w:left="6840" w:firstLine="0"/>
        <w:rPr>
          <w:rStyle w:val="Nessuno A"/>
        </w:rPr>
      </w:pPr>
    </w:p>
    <w:p>
      <w:pPr>
        <w:pStyle w:val="Normal.0"/>
        <w:ind w:left="6840" w:firstLine="0"/>
      </w:pPr>
      <w:r>
        <w:rPr>
          <w:rStyle w:val="Nessuno A"/>
          <w:rtl w:val="0"/>
          <w:lang w:val="it-IT"/>
        </w:rPr>
        <w:t>Il docente, prof.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 xml:space="preserve">    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>Christian Di Fidio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olo 1">
    <w:name w:val="Titolo 1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outline w:val="0"/>
      <w:color w:val="0000ff"/>
      <w:u w:val="single" w:color="0000ff"/>
      <w:lang w:val="fr-FR"/>
      <w14:textFill>
        <w14:solidFill>
          <w14:srgbClr w14:val="0000FF"/>
        </w14:solidFill>
      </w14:textFill>
    </w:rPr>
  </w:style>
  <w:style w:type="character" w:styleId="Nessuno A">
    <w:name w:val="Nessuno A"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