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04" w:rsidRDefault="007D7104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>
            <wp:extent cx="2057400" cy="1019175"/>
            <wp:effectExtent l="0" t="0" r="0" b="9525"/>
            <wp:docPr id="3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7104" w:rsidRDefault="007D7104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Ministero dell’istruzione, dell’Università e della Ricerca</w:t>
      </w:r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  <w:r w:rsidRPr="00F10575">
        <w:rPr>
          <w:rFonts w:ascii="Arial" w:eastAsia="Times New Roman" w:hAnsi="Arial" w:cs="Arial"/>
          <w:sz w:val="31"/>
          <w:szCs w:val="31"/>
          <w:lang w:eastAsia="it-IT"/>
        </w:rPr>
        <w:t xml:space="preserve">Liceo Classico Statale </w:t>
      </w:r>
      <w:r w:rsidRPr="00F10575">
        <w:rPr>
          <w:rFonts w:ascii="Arial" w:eastAsia="Times New Roman" w:hAnsi="Arial" w:cs="Arial"/>
          <w:sz w:val="32"/>
          <w:szCs w:val="32"/>
          <w:lang w:eastAsia="it-IT"/>
        </w:rPr>
        <w:t xml:space="preserve">Paolo </w:t>
      </w:r>
      <w:proofErr w:type="spellStart"/>
      <w:r w:rsidRPr="00F10575">
        <w:rPr>
          <w:rFonts w:ascii="Arial" w:eastAsia="Times New Roman" w:hAnsi="Arial" w:cs="Arial"/>
          <w:sz w:val="32"/>
          <w:szCs w:val="32"/>
          <w:lang w:eastAsia="it-IT"/>
        </w:rPr>
        <w:t>Sarpi</w:t>
      </w:r>
      <w:proofErr w:type="spellEnd"/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Piazza Rosate, 4  24129  Bergamo tel. 035 237476  Fax 035 223594</w:t>
      </w:r>
    </w:p>
    <w:p w:rsidR="00F10575" w:rsidRPr="008C35ED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email: </w:t>
      </w:r>
      <w:hyperlink r:id="rId6" w:history="1">
        <w:r w:rsidRPr="006579D1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bgpc02000c@istruzione.it</w:t>
        </w:r>
      </w:hyperlink>
      <w:r>
        <w:rPr>
          <w:rFonts w:ascii="Arial" w:eastAsia="Times New Roman" w:hAnsi="Arial" w:cs="Arial"/>
          <w:sz w:val="25"/>
          <w:szCs w:val="25"/>
          <w:lang w:val="en-US" w:eastAsia="it-IT"/>
        </w:rPr>
        <w:t xml:space="preserve"> </w:t>
      </w: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  </w:t>
      </w:r>
      <w:proofErr w:type="spellStart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>pec</w:t>
      </w:r>
      <w:proofErr w:type="spellEnd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: </w:t>
      </w:r>
      <w:hyperlink r:id="rId7" w:history="1">
        <w:r w:rsidRPr="00F10575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bgpc02000c@pec.istruzione.it</w:t>
        </w:r>
      </w:hyperlink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www.liceosarpi.bg.it</w:t>
      </w:r>
    </w:p>
    <w:p w:rsidR="00F10575" w:rsidRPr="00F10575" w:rsidRDefault="00F10575" w:rsidP="00F105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1275"/>
        <w:gridCol w:w="6873"/>
      </w:tblGrid>
      <w:tr w:rsidR="007D7104" w:rsidRPr="007D7104" w:rsidTr="007D3EA6">
        <w:trPr>
          <w:cantSplit/>
        </w:trPr>
        <w:tc>
          <w:tcPr>
            <w:tcW w:w="9850" w:type="dxa"/>
            <w:gridSpan w:val="3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A.S. 201</w:t>
            </w:r>
            <w:r w:rsidR="00041D2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8</w:t>
            </w:r>
            <w:r w:rsidR="008C35E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 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/ 201</w:t>
            </w:r>
            <w:r w:rsidR="00041D2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9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PROGRAMMA SVOLTO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CLASSE </w:t>
            </w:r>
            <w:r w:rsidR="00FD74A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3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^ SEZ. </w:t>
            </w:r>
            <w:r w:rsidR="00041D2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D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MATERIA:  Storia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PROF. Giuseppe Alessandro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Giaconia</w:t>
            </w:r>
            <w:proofErr w:type="spellEnd"/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 w:val="restart"/>
          </w:tcPr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CONTENUTI E TEMPI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C5121F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Ottobre</w:t>
            </w:r>
            <w:r w:rsidR="00FD74A8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- Novembre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Modulo 1: Il passaggio dall’Alto al Basso Medioevo    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società dell’Alto Medio Evo: gerarchia sociale e “anarchia feudale”.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divisione del Sacro romano impero e la rinascita con gli Ottoni.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Rivoluzione agricola e commerciale. La rinascita delle città.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Lo scontro “universalistico” tra Papato e Impero.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lotta tra Impero e comuni italiani.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Dalle monarchie feudali alle monarchie nazionali. Filippo IV il Bello contro Bonifacio VIII.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crociate: un intreccio di motivazioni.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Istituzioni politiche e sviluppo delle città nel Duecento: arti, corporazioni e “popolo”.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Ordini mendicanti e movimenti ereticali.</w:t>
            </w:r>
          </w:p>
          <w:p w:rsidR="007D7104" w:rsidRPr="007D7104" w:rsidRDefault="007D7104" w:rsidP="007D7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 di storia locale</w:t>
            </w: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Novembre</w:t>
            </w:r>
            <w:r w:rsidR="00041D2A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- Dicembre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Modulo 2: Le crisi del Trecento </w:t>
            </w:r>
          </w:p>
          <w:p w:rsidR="007D7104" w:rsidRPr="007D7104" w:rsidRDefault="007D7104" w:rsidP="007D710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Crisi agricola e stagnazione demografica. La peste. Le conseguenze economiche e sociali.</w:t>
            </w:r>
          </w:p>
          <w:p w:rsidR="007D7104" w:rsidRPr="007D7104" w:rsidRDefault="007D7104" w:rsidP="007D710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guerra dei Cento anni: cause economiche e politiche. Il significato storico del conflitto.</w:t>
            </w:r>
          </w:p>
          <w:p w:rsidR="007D7104" w:rsidRPr="007D7104" w:rsidRDefault="007D7104" w:rsidP="007D71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sollevamenti popolari del Trecento. Le jacquerie in Francia. La rivolta di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Wycliff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 Londra. La rivolta dei Ciompi a Firenze. L’episodio di Cola di Rienzo a Roma.</w:t>
            </w:r>
          </w:p>
          <w:p w:rsidR="007D7104" w:rsidRPr="007D7104" w:rsidRDefault="007D7104" w:rsidP="007D71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crisi dei poteri universali. Il papato tra cattività avignonese, scisma d’Occidente, conciliarismo e nascita di chiese nazionali</w:t>
            </w:r>
          </w:p>
          <w:p w:rsidR="007D7104" w:rsidRPr="007D7104" w:rsidRDefault="007D7104" w:rsidP="007D71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“Bolla d’oro” e gli ultimi tentativi imperiali in Italia.</w:t>
            </w:r>
          </w:p>
          <w:p w:rsidR="007D7104" w:rsidRPr="007D7104" w:rsidRDefault="007D7104" w:rsidP="007D71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passaggio dai Comuni alle Signorie in Italia</w:t>
            </w:r>
          </w:p>
          <w:p w:rsidR="007D7104" w:rsidRPr="007D7104" w:rsidRDefault="007D7104" w:rsidP="007D710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 di storia locale</w:t>
            </w: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Gennaio </w:t>
            </w:r>
            <w:r w:rsidR="00041D2A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- Febbraio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Modulo 3: Stati regionali, stati nazionali e “nuovi mondi” 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Contesto socio-economico del XV secolo.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Signorie e principati in Italia. Signorie del centro-Nord. Lo stato della Chiesa. Il regno di Napoli agli Aragonesi. La moderna finanza degli stati italiani. Le compagnie mercenarie.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minaccia ottomana e la fine della “pax mongolica” 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forme dello stato moderno: monopolio della giustizia, finanza pubblica, innovazioni negli eserciti, burocrazia.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monarchie nazionali. L’Inghilterra dopo la guerra delle “Due Rose”. La Spagna dei re “cattolicissimi”. L’assoggettamento della nobiltà in Francia. Frammentazione dell’impero germanico ed ascesa degli Asburgo.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“guerre d’Italia” interrompono la lunga pace di Lodi: principali protagonisti.</w:t>
            </w:r>
          </w:p>
          <w:p w:rsidR="007D7104" w:rsidRPr="007D7104" w:rsidRDefault="007D7104" w:rsidP="007D710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concorrenza per lo sfruttamento degli “altri” mondi. I Portoghesi in Africa e Asia. La scoperta dell’America. La conquista delle antiche civiltà Maya, Azteca e Inca. Le conseguenze per l’Europa. </w:t>
            </w:r>
          </w:p>
          <w:p w:rsidR="007D7104" w:rsidRPr="007D7104" w:rsidRDefault="007D7104" w:rsidP="007D710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 di storia locale</w:t>
            </w: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Febbraio - </w:t>
            </w:r>
            <w:r w:rsidR="00041D2A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Marzo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Modulo 4: L’età della Riforma e della Controriforma </w:t>
            </w:r>
          </w:p>
          <w:p w:rsidR="007D7104" w:rsidRPr="007D7104" w:rsidRDefault="007D7104" w:rsidP="007D710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Motivi religiosi, politici ed economici della nascita e della diffusione della Riforma di Lutero. La protezione dei principi tedeschi e la condanna delle rivolte sociali.</w:t>
            </w:r>
          </w:p>
          <w:p w:rsidR="007D7104" w:rsidRPr="007D7104" w:rsidRDefault="007D7104" w:rsidP="007D710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 “ramificazioni” della Riforma: anabattisti,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Zwingli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Calvino. Appunto su Max Weber. La chiesa anglicana.</w:t>
            </w:r>
          </w:p>
          <w:p w:rsidR="007D7104" w:rsidRPr="007D7104" w:rsidRDefault="007D7104" w:rsidP="007D710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risposta cattolica. Nuovi ordini religiosi: i gesuiti. L’Inquisizione romana. Il Concilio di Trento: conclusioni dogmatiche e disciplinari.</w:t>
            </w:r>
          </w:p>
          <w:p w:rsidR="007D7104" w:rsidRPr="007D7104" w:rsidRDefault="007D7104" w:rsidP="007D710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L’impero di Carlo V contro “tutti”. Lo scontro con la Francia in Italia. Il sacco di Roma. La minaccia turca. Una “prima” guerra di religione contro la lega di Smalcalda. Pace di Augusta e pace di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Cateau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Cambresis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 nuove definizioni territoriali in Europa e in Italia.</w:t>
            </w:r>
          </w:p>
          <w:p w:rsidR="007D7104" w:rsidRPr="007D7104" w:rsidRDefault="007D7104" w:rsidP="007D710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 di storia locale</w:t>
            </w: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041D2A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Marzo -</w:t>
            </w:r>
            <w:r w:rsidR="007D7104"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Aprile</w:t>
            </w:r>
            <w:r w:rsidR="00FD74A8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Modulo 5: Il “secolo di  ferro” (I): le guerre di religione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Economia e società europea nel Cinquecento . Primi capitali borghesi nelle campagne e nelle compagnie commerciali coloniali. 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L’assolutismo di Filippo II. La cacciata delle minoranze “produttive” degli Ebrei e dei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Moriscos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 L’inizio del declino economico spagnolo. La battaglia di Lepanto.  La rivolta nei Paesi Bassi.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crisi dell’economia italiana: principali motivi. I domini spagnoli in Italia e la rivolta napoletana di Masaniello. Gli altri stati italiani: Savoia, Toscana e Venezia. Chi fu Paolo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Sarpi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?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L’Inghilterra di Elisabetta I. Il “Golden Age”: sviluppo economico e potenziamento della flotta. L’inevitabile scontro con Filippo II.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guerra di religione in Francia. La diffusione del calvinismo e la lotta dinastica tra Guisa e Borbone. Enrico IV e l’editto di Nantes.</w:t>
            </w:r>
          </w:p>
          <w:p w:rsidR="007D7104" w:rsidRPr="007D7104" w:rsidRDefault="007D7104" w:rsidP="007D7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 di storia locale</w:t>
            </w:r>
          </w:p>
        </w:tc>
      </w:tr>
      <w:tr w:rsidR="007D7104" w:rsidRPr="007D7104" w:rsidTr="007D3EA6">
        <w:trPr>
          <w:cantSplit/>
        </w:trPr>
        <w:tc>
          <w:tcPr>
            <w:tcW w:w="1702" w:type="dxa"/>
            <w:vMerge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Maggio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6873" w:type="dxa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Modulo 6: Il “secolo di ferro” (II): tra assolutismo e rivoluzione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“corto circuito” tra crescita demografica e risorse: le carestie e la peste del ‘600. La risposta “mercantilista”. Nobiltà e Terzo stato. La condizione dei contadini in Europa.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Richelieu e Mazzarino  pongono le basi per una monarchia assoluta in Francia. L’assolutismo in Russia.</w:t>
            </w:r>
          </w:p>
          <w:p w:rsidR="007D7104" w:rsidRPr="007D7104" w:rsidRDefault="007D7104" w:rsidP="007D710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guerra dei Trent’anni: intreccio di motivi politici, economici e religiosi. La svolta controriformista degli Asburgo. Le quattro fasi della guerra. Significati politici e religiosi della pace di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Westfalia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:rsidR="007D7104" w:rsidRPr="007D7104" w:rsidRDefault="007D7104" w:rsidP="007D710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Inghilterra e Olanda alla metà del Seicento. Le due rivoluzioni inglesi: quella “puritana” e quella “gloriosa”. </w:t>
            </w:r>
            <w:r w:rsidRPr="007D710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Il “Bill of rights”.</w:t>
            </w:r>
          </w:p>
        </w:tc>
      </w:tr>
    </w:tbl>
    <w:p w:rsid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L’ insegnante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I rappresentanti degli studenti</w:t>
      </w: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_____________________________</w:t>
      </w: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_____________________________</w:t>
      </w:r>
    </w:p>
    <w:p w:rsidR="00083027" w:rsidRPr="007D7104" w:rsidRDefault="00083027"/>
    <w:sectPr w:rsidR="00083027" w:rsidRPr="007D7104" w:rsidSect="005351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313D"/>
    <w:multiLevelType w:val="hybridMultilevel"/>
    <w:tmpl w:val="048E1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912"/>
    <w:multiLevelType w:val="hybridMultilevel"/>
    <w:tmpl w:val="F82A19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8E3350"/>
    <w:multiLevelType w:val="hybridMultilevel"/>
    <w:tmpl w:val="71F40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C55CA6"/>
    <w:multiLevelType w:val="hybridMultilevel"/>
    <w:tmpl w:val="4C70C9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C2DD3"/>
    <w:multiLevelType w:val="hybridMultilevel"/>
    <w:tmpl w:val="797C10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B0396D"/>
    <w:multiLevelType w:val="hybridMultilevel"/>
    <w:tmpl w:val="4978F9AA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7814BC"/>
    <w:multiLevelType w:val="hybridMultilevel"/>
    <w:tmpl w:val="3224F4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AE568E"/>
    <w:multiLevelType w:val="hybridMultilevel"/>
    <w:tmpl w:val="33C2202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DED5C72"/>
    <w:multiLevelType w:val="hybridMultilevel"/>
    <w:tmpl w:val="9F6C6A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D16A44"/>
    <w:multiLevelType w:val="hybridMultilevel"/>
    <w:tmpl w:val="1E70F1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352C80"/>
    <w:multiLevelType w:val="hybridMultilevel"/>
    <w:tmpl w:val="CA8ACA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BA491B"/>
    <w:multiLevelType w:val="hybridMultilevel"/>
    <w:tmpl w:val="9E5CC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D5B1A"/>
    <w:multiLevelType w:val="hybridMultilevel"/>
    <w:tmpl w:val="6E4855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characterSpacingControl w:val="doNotCompress"/>
  <w:compat/>
  <w:rsids>
    <w:rsidRoot w:val="00613EAF"/>
    <w:rsid w:val="00041D2A"/>
    <w:rsid w:val="00083027"/>
    <w:rsid w:val="001B73A6"/>
    <w:rsid w:val="001E1D99"/>
    <w:rsid w:val="003E4617"/>
    <w:rsid w:val="00534253"/>
    <w:rsid w:val="005351AD"/>
    <w:rsid w:val="00613EAF"/>
    <w:rsid w:val="00704097"/>
    <w:rsid w:val="007C3AB2"/>
    <w:rsid w:val="007D7104"/>
    <w:rsid w:val="008C35ED"/>
    <w:rsid w:val="00AB02D3"/>
    <w:rsid w:val="00C5121F"/>
    <w:rsid w:val="00DD12EA"/>
    <w:rsid w:val="00E8471E"/>
    <w:rsid w:val="00F10575"/>
    <w:rsid w:val="00FD73DD"/>
    <w:rsid w:val="00FD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51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Pre-installer</cp:lastModifiedBy>
  <cp:revision>3</cp:revision>
  <dcterms:created xsi:type="dcterms:W3CDTF">2019-06-14T16:02:00Z</dcterms:created>
  <dcterms:modified xsi:type="dcterms:W3CDTF">2019-06-14T16:06:00Z</dcterms:modified>
</cp:coreProperties>
</file>