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8.0" w:type="dxa"/>
        <w:jc w:val="center"/>
        <w:tblLayout w:type="fixed"/>
        <w:tblLook w:val="0000"/>
      </w:tblPr>
      <w:tblGrid>
        <w:gridCol w:w="2015"/>
        <w:gridCol w:w="6840"/>
        <w:gridCol w:w="1213"/>
        <w:tblGridChange w:id="0">
          <w:tblGrid>
            <w:gridCol w:w="2015"/>
            <w:gridCol w:w="6840"/>
            <w:gridCol w:w="1213"/>
          </w:tblGrid>
        </w:tblGridChange>
      </w:tblGrid>
      <w:tr>
        <w:trPr>
          <w:trHeight w:val="1420" w:hRule="atLeast"/>
        </w:trPr>
        <w:tc>
          <w:tcP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115695" cy="723265"/>
                  <wp:effectExtent b="0" l="0" r="0" t="0"/>
                  <wp:docPr id="1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695" cy="72326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1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Ministero dell’istruzione, dell’Università e della Ricerca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Liceo Classico Statale </w:t>
            </w:r>
            <w:r w:rsidDel="00000000" w:rsidR="00000000" w:rsidRPr="00000000">
              <w:rPr>
                <w:rFonts w:ascii="Tahoma" w:cs="Tahoma" w:eastAsia="Tahoma" w:hAnsi="Tahoma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Paolo Sarpi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Piazza Rosate, 4  24129  Bergamo tel. 035 237476  Fax 035 223594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email: </w:t>
            </w:r>
            <w:hyperlink r:id="rId7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bgpc02000c@istruzione.it</w:t>
              </w:r>
            </w:hyperlink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pec: </w:t>
            </w:r>
            <w:hyperlink r:id="rId8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bgpc02000c@pec.istruzione.it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www.liceosarpi.bg.it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603885" cy="677545"/>
                  <wp:effectExtent b="0" l="0" r="0" t="0"/>
                  <wp:docPr id="2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885" cy="67754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1"/>
        <w:keepNext w:val="0"/>
        <w:keepLines w:val="0"/>
        <w:widowControl w:val="1"/>
        <w:spacing w:after="0" w:before="0" w:line="288" w:lineRule="auto"/>
        <w:ind w:left="-140" w:right="280" w:firstLine="0"/>
        <w:jc w:val="center"/>
        <w:rPr>
          <w:rFonts w:ascii="Arial" w:cs="Arial" w:eastAsia="Arial" w:hAnsi="Arial"/>
          <w:sz w:val="23"/>
          <w:szCs w:val="23"/>
        </w:rPr>
      </w:pPr>
      <w:bookmarkStart w:colFirst="0" w:colLast="0" w:name="_2l3qkk2do4j" w:id="0"/>
      <w:bookmarkEnd w:id="0"/>
      <w:r w:rsidDel="00000000" w:rsidR="00000000" w:rsidRPr="00000000">
        <w:rPr>
          <w:rFonts w:ascii="Arial" w:cs="Arial" w:eastAsia="Arial" w:hAnsi="Arial"/>
          <w:sz w:val="23"/>
          <w:szCs w:val="23"/>
          <w:rtl w:val="0"/>
        </w:rPr>
        <w:t xml:space="preserve">PROGRAMMA SVOLTO DI</w:t>
      </w:r>
    </w:p>
    <w:p w:rsidR="00000000" w:rsidDel="00000000" w:rsidP="00000000" w:rsidRDefault="00000000" w:rsidRPr="00000000" w14:paraId="0000000C">
      <w:pPr>
        <w:pStyle w:val="Heading1"/>
        <w:keepNext w:val="0"/>
        <w:keepLines w:val="0"/>
        <w:widowControl w:val="1"/>
        <w:spacing w:after="0" w:before="0" w:line="288" w:lineRule="auto"/>
        <w:ind w:left="-140" w:right="280" w:firstLine="0"/>
        <w:jc w:val="center"/>
        <w:rPr>
          <w:rFonts w:ascii="Arial" w:cs="Arial" w:eastAsia="Arial" w:hAnsi="Arial"/>
          <w:sz w:val="23"/>
          <w:szCs w:val="23"/>
        </w:rPr>
      </w:pPr>
      <w:bookmarkStart w:colFirst="0" w:colLast="0" w:name="_lnwcpth9aqzy" w:id="1"/>
      <w:bookmarkEnd w:id="1"/>
      <w:r w:rsidDel="00000000" w:rsidR="00000000" w:rsidRPr="00000000">
        <w:rPr>
          <w:rFonts w:ascii="Arial" w:cs="Arial" w:eastAsia="Arial" w:hAnsi="Arial"/>
          <w:sz w:val="23"/>
          <w:szCs w:val="23"/>
          <w:rtl w:val="0"/>
        </w:rPr>
        <w:t xml:space="preserve">STORIA</w:t>
      </w:r>
    </w:p>
    <w:p w:rsidR="00000000" w:rsidDel="00000000" w:rsidP="00000000" w:rsidRDefault="00000000" w:rsidRPr="00000000" w14:paraId="0000000D">
      <w:pPr>
        <w:pStyle w:val="Heading1"/>
        <w:keepNext w:val="0"/>
        <w:keepLines w:val="0"/>
        <w:widowControl w:val="1"/>
        <w:spacing w:after="0" w:before="0" w:line="288" w:lineRule="auto"/>
        <w:ind w:left="-140" w:right="280" w:firstLine="0"/>
        <w:jc w:val="center"/>
        <w:rPr>
          <w:rFonts w:ascii="Arial" w:cs="Arial" w:eastAsia="Arial" w:hAnsi="Arial"/>
          <w:sz w:val="23"/>
          <w:szCs w:val="23"/>
        </w:rPr>
      </w:pPr>
      <w:bookmarkStart w:colFirst="0" w:colLast="0" w:name="_agfzs5g5htv7" w:id="2"/>
      <w:bookmarkEnd w:id="2"/>
      <w:r w:rsidDel="00000000" w:rsidR="00000000" w:rsidRPr="00000000">
        <w:rPr>
          <w:rFonts w:ascii="Arial" w:cs="Arial" w:eastAsia="Arial" w:hAnsi="Arial"/>
          <w:sz w:val="23"/>
          <w:szCs w:val="23"/>
          <w:rtl w:val="0"/>
        </w:rPr>
        <w:t xml:space="preserve">CLASSE 2^ SEZ. D </w:t>
      </w:r>
    </w:p>
    <w:p w:rsidR="00000000" w:rsidDel="00000000" w:rsidP="00000000" w:rsidRDefault="00000000" w:rsidRPr="00000000" w14:paraId="0000000E">
      <w:pPr>
        <w:pStyle w:val="Heading1"/>
        <w:keepNext w:val="0"/>
        <w:keepLines w:val="0"/>
        <w:widowControl w:val="1"/>
        <w:spacing w:after="0" w:before="0" w:line="288" w:lineRule="auto"/>
        <w:ind w:left="-140" w:right="280" w:firstLine="0"/>
        <w:jc w:val="center"/>
        <w:rPr/>
      </w:pPr>
      <w:bookmarkStart w:colFirst="0" w:colLast="0" w:name="_3zpbxcpbkjhp" w:id="3"/>
      <w:bookmarkEnd w:id="3"/>
      <w:r w:rsidDel="00000000" w:rsidR="00000000" w:rsidRPr="00000000">
        <w:rPr>
          <w:rFonts w:ascii="Arial" w:cs="Arial" w:eastAsia="Arial" w:hAnsi="Arial"/>
          <w:sz w:val="23"/>
          <w:szCs w:val="23"/>
          <w:rtl w:val="0"/>
        </w:rPr>
        <w:t xml:space="preserve">a.s. 2018/2019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1"/>
        <w:keepNext w:val="0"/>
        <w:keepLines w:val="0"/>
        <w:widowControl w:val="1"/>
        <w:spacing w:after="0" w:before="0" w:line="288" w:lineRule="auto"/>
        <w:ind w:left="-140" w:right="280" w:firstLine="0"/>
        <w:jc w:val="center"/>
        <w:rPr>
          <w:rFonts w:ascii="Arial" w:cs="Arial" w:eastAsia="Arial" w:hAnsi="Arial"/>
          <w:sz w:val="23"/>
          <w:szCs w:val="23"/>
        </w:rPr>
      </w:pPr>
      <w:bookmarkStart w:colFirst="0" w:colLast="0" w:name="_ne11353finva" w:id="4"/>
      <w:bookmarkEnd w:id="4"/>
      <w:r w:rsidDel="00000000" w:rsidR="00000000" w:rsidRPr="00000000">
        <w:rPr>
          <w:rFonts w:ascii="Arial" w:cs="Arial" w:eastAsia="Arial" w:hAnsi="Arial"/>
          <w:sz w:val="23"/>
          <w:szCs w:val="23"/>
          <w:rtl w:val="0"/>
        </w:rPr>
        <w:t xml:space="preserve">Prof. Pierluigi AMADIO</w:t>
      </w:r>
    </w:p>
    <w:p w:rsidR="00000000" w:rsidDel="00000000" w:rsidP="00000000" w:rsidRDefault="00000000" w:rsidRPr="00000000" w14:paraId="00000010">
      <w:pPr>
        <w:widowControl w:val="1"/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0"/>
          <w:tab w:val="right" w:pos="10080"/>
        </w:tabs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Testo adottato: Cantarella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- Guidorizzi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GEOSTORIA IL LUNGO PRESENTE 2</w:t>
      </w:r>
    </w:p>
    <w:p w:rsidR="00000000" w:rsidDel="00000000" w:rsidP="00000000" w:rsidRDefault="00000000" w:rsidRPr="00000000" w14:paraId="00000012">
      <w:pPr>
        <w:widowControl w:val="1"/>
        <w:spacing w:line="276" w:lineRule="auto"/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1"/>
        <w:numPr>
          <w:ilvl w:val="0"/>
          <w:numId w:val="1"/>
        </w:numPr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 secolo a. C. : Mario, Silla; Cesare e Pompeo; Antonio e Ottaviano</w:t>
      </w:r>
    </w:p>
    <w:p w:rsidR="00000000" w:rsidDel="00000000" w:rsidP="00000000" w:rsidRDefault="00000000" w:rsidRPr="00000000" w14:paraId="00000014">
      <w:pPr>
        <w:widowControl w:val="1"/>
        <w:numPr>
          <w:ilvl w:val="0"/>
          <w:numId w:val="1"/>
        </w:numPr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nascita dell’Impero. Augusto.</w:t>
      </w:r>
    </w:p>
    <w:p w:rsidR="00000000" w:rsidDel="00000000" w:rsidP="00000000" w:rsidRDefault="00000000" w:rsidRPr="00000000" w14:paraId="00000015">
      <w:pPr>
        <w:widowControl w:val="1"/>
        <w:numPr>
          <w:ilvl w:val="0"/>
          <w:numId w:val="1"/>
        </w:numPr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L’acquisizione del potere, principi di successione (ereditarietà, adozione), i rapporti con il Senato e con le classi sociali.</w:t>
      </w:r>
    </w:p>
    <w:p w:rsidR="00000000" w:rsidDel="00000000" w:rsidP="00000000" w:rsidRDefault="00000000" w:rsidRPr="00000000" w14:paraId="00000016">
      <w:pPr>
        <w:widowControl w:val="1"/>
        <w:numPr>
          <w:ilvl w:val="0"/>
          <w:numId w:val="1"/>
        </w:numPr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crisi dell’Impero, la diffusione del Cristianesimo, le trasformazioni economiche</w:t>
      </w:r>
    </w:p>
    <w:p w:rsidR="00000000" w:rsidDel="00000000" w:rsidP="00000000" w:rsidRDefault="00000000" w:rsidRPr="00000000" w14:paraId="00000017">
      <w:pPr>
        <w:widowControl w:val="1"/>
        <w:numPr>
          <w:ilvl w:val="0"/>
          <w:numId w:val="1"/>
        </w:numPr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Diocleziano, Costantino, Teodosio e la divisione dell’Impero</w:t>
      </w:r>
    </w:p>
    <w:p w:rsidR="00000000" w:rsidDel="00000000" w:rsidP="00000000" w:rsidRDefault="00000000" w:rsidRPr="00000000" w14:paraId="00000018">
      <w:pPr>
        <w:widowControl w:val="1"/>
        <w:numPr>
          <w:ilvl w:val="0"/>
          <w:numId w:val="1"/>
        </w:numPr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Impero Romano d’Occidente: crisi economica, fragilità dei confini, i regni romano-barbarici, Teodorico. Il monachesimo.</w:t>
      </w:r>
    </w:p>
    <w:p w:rsidR="00000000" w:rsidDel="00000000" w:rsidP="00000000" w:rsidRDefault="00000000" w:rsidRPr="00000000" w14:paraId="00000019">
      <w:pPr>
        <w:widowControl w:val="1"/>
        <w:numPr>
          <w:ilvl w:val="0"/>
          <w:numId w:val="1"/>
        </w:numPr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Impero Romano d’Oriente: Giustiniano</w:t>
      </w:r>
    </w:p>
    <w:p w:rsidR="00000000" w:rsidDel="00000000" w:rsidP="00000000" w:rsidRDefault="00000000" w:rsidRPr="00000000" w14:paraId="0000001A">
      <w:pPr>
        <w:widowControl w:val="1"/>
        <w:numPr>
          <w:ilvl w:val="0"/>
          <w:numId w:val="1"/>
        </w:numPr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 Longobardi, i Franchi, Carlo Magno, il feudalesimo, il ruolo della Chiesa</w:t>
      </w:r>
    </w:p>
    <w:p w:rsidR="00000000" w:rsidDel="00000000" w:rsidP="00000000" w:rsidRDefault="00000000" w:rsidRPr="00000000" w14:paraId="0000001B">
      <w:pPr>
        <w:widowControl w:val="1"/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1"/>
        <w:numPr>
          <w:ilvl w:val="0"/>
          <w:numId w:val="1"/>
        </w:numPr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geografia fisica e umana di Cina e India</w:t>
      </w:r>
    </w:p>
    <w:p w:rsidR="00000000" w:rsidDel="00000000" w:rsidP="00000000" w:rsidRDefault="00000000" w:rsidRPr="00000000" w14:paraId="0000001D">
      <w:pPr>
        <w:widowControl w:val="1"/>
        <w:numPr>
          <w:ilvl w:val="0"/>
          <w:numId w:val="1"/>
        </w:numPr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percorsi tematici su problematiche di interesse geografico, socio-economico, politico, antropologico, culturale:</w:t>
      </w:r>
    </w:p>
    <w:p w:rsidR="00000000" w:rsidDel="00000000" w:rsidP="00000000" w:rsidRDefault="00000000" w:rsidRPr="00000000" w14:paraId="0000001E">
      <w:pPr>
        <w:widowControl w:val="1"/>
        <w:spacing w:line="276" w:lineRule="auto"/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emigrazione ed immigrazione; decentramento amministrativo e finanziario; la libertà religiosa; inflazione e deflazione; Stato di diritto; fisco e sistema tributario; il diritto civile da Giustiniano ad oggi; salvaguardia e tutela dell’ambiente. </w:t>
      </w:r>
    </w:p>
    <w:p w:rsidR="00000000" w:rsidDel="00000000" w:rsidP="00000000" w:rsidRDefault="00000000" w:rsidRPr="00000000" w14:paraId="0000001F">
      <w:pPr>
        <w:widowControl w:val="1"/>
        <w:spacing w:line="276" w:lineRule="auto"/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1"/>
        <w:spacing w:line="276" w:lineRule="auto"/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1"/>
        <w:spacing w:line="276" w:lineRule="auto"/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1"/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Bergamo, 5/6/2019</w:t>
        <w:tab/>
        <w:tab/>
        <w:tab/>
        <w:tab/>
        <w:tab/>
        <w:tab/>
        <w:tab/>
        <w:t xml:space="preserve">              Pierluigi Amadio</w:t>
      </w:r>
    </w:p>
    <w:p w:rsidR="00000000" w:rsidDel="00000000" w:rsidP="00000000" w:rsidRDefault="00000000" w:rsidRPr="00000000" w14:paraId="00000023">
      <w:pPr>
        <w:widowControl w:val="1"/>
        <w:spacing w:line="276" w:lineRule="auto"/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1"/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1"/>
        <w:spacing w:line="276" w:lineRule="auto"/>
        <w:ind w:left="720" w:firstLine="0"/>
        <w:jc w:val="both"/>
        <w:rPr>
          <w:rFonts w:ascii="Arial" w:cs="Arial" w:eastAsia="Arial" w:hAnsi="Arial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1"/>
        <w:spacing w:line="276" w:lineRule="auto"/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sectPr>
      <w:pgSz w:h="16839" w:w="11907"/>
      <w:pgMar w:bottom="899" w:top="719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g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mailto:bgpc02000c@istruzione.it" TargetMode="External"/><Relationship Id="rId8" Type="http://schemas.openxmlformats.org/officeDocument/2006/relationships/hyperlink" Target="mailto:bgpc02000c@pec.istruzione.i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