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6840"/>
        <w:gridCol w:w="1214"/>
      </w:tblGrid>
      <w:tr w:rsidR="00D54AAC" w:rsidTr="004A5739">
        <w:trPr>
          <w:trHeight w:val="1436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D54AAC" w:rsidRDefault="00D54AAC" w:rsidP="004A5739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D2BF75E" wp14:editId="5ABDA165">
                  <wp:extent cx="1115060" cy="723265"/>
                  <wp:effectExtent l="0" t="0" r="0" b="0"/>
                  <wp:docPr id="1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19" t="-30" r="-19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D54AAC" w:rsidRDefault="00D54AAC" w:rsidP="004A5739">
            <w:pPr>
              <w:pStyle w:val="Titolo1"/>
              <w:numPr>
                <w:ilvl w:val="0"/>
                <w:numId w:val="2"/>
              </w:numPr>
            </w:pPr>
            <w:r>
              <w:t>Ministero dell’istruzione, dell’Università e della Ricerca</w:t>
            </w:r>
          </w:p>
          <w:p w:rsidR="00D54AAC" w:rsidRDefault="00D54AAC" w:rsidP="004A5739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D54AAC" w:rsidRDefault="00D54AAC" w:rsidP="004A5739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D54AAC" w:rsidRDefault="00D54AAC" w:rsidP="004A5739">
            <w:pPr>
              <w:pStyle w:val="Corpodeltesto2"/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6">
              <w:r>
                <w:rPr>
                  <w:rStyle w:val="CollegamentoInternet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>
              <w:r>
                <w:rPr>
                  <w:rStyle w:val="CollegamentoInternet"/>
                  <w:lang w:val="fr-FR"/>
                </w:rPr>
                <w:t>bgpc02000c@pec.istruzione.it</w:t>
              </w:r>
            </w:hyperlink>
          </w:p>
          <w:p w:rsidR="00D54AAC" w:rsidRDefault="00D54AAC" w:rsidP="004A5739">
            <w:pPr>
              <w:jc w:val="center"/>
              <w:rPr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D54AAC" w:rsidRDefault="00D54AAC" w:rsidP="004A5739">
            <w:pPr>
              <w:jc w:val="center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37E58E23" wp14:editId="7C8AA483">
                  <wp:extent cx="603250" cy="677545"/>
                  <wp:effectExtent l="0" t="0" r="0" b="0"/>
                  <wp:docPr id="2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35" t="-31" r="-35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4AAC" w:rsidRDefault="00D54AAC" w:rsidP="00D54AAC"/>
    <w:tbl>
      <w:tblPr>
        <w:tblW w:w="978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  <w:gridCol w:w="1609"/>
        <w:gridCol w:w="6230"/>
      </w:tblGrid>
      <w:tr w:rsidR="00D54AAC" w:rsidTr="004A5739">
        <w:tc>
          <w:tcPr>
            <w:tcW w:w="97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Default="00D54AAC" w:rsidP="004A5739">
            <w:pPr>
              <w:pStyle w:val="Titolo5"/>
              <w:numPr>
                <w:ilvl w:val="4"/>
                <w:numId w:val="2"/>
              </w:numPr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D54AAC" w:rsidRPr="00D23F35" w:rsidRDefault="00D54AAC" w:rsidP="00D23F35">
            <w:pPr>
              <w:pStyle w:val="Titolo5"/>
              <w:numPr>
                <w:ilvl w:val="4"/>
                <w:numId w:val="2"/>
              </w:num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D54AAC" w:rsidRDefault="00D54AAC" w:rsidP="00D23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PROGRAMMA SVOLTO</w:t>
            </w:r>
          </w:p>
          <w:p w:rsidR="00D54AAC" w:rsidRPr="00D23F35" w:rsidRDefault="00D54AAC" w:rsidP="00D23F35">
            <w:pPr>
              <w:jc w:val="center"/>
            </w:pPr>
            <w:r>
              <w:rPr>
                <w:b/>
                <w:bCs/>
              </w:rPr>
              <w:t>CLASSE 2 SEZ. B</w:t>
            </w:r>
          </w:p>
          <w:p w:rsidR="00D54AAC" w:rsidRPr="00D23F35" w:rsidRDefault="00D54AAC" w:rsidP="00D23F35">
            <w:pPr>
              <w:jc w:val="center"/>
            </w:pPr>
            <w:r>
              <w:rPr>
                <w:b/>
                <w:bCs/>
              </w:rPr>
              <w:t>MATERIA: LINGUA E CULTURA LATINA</w:t>
            </w:r>
          </w:p>
          <w:p w:rsidR="00D54AAC" w:rsidRDefault="00D54AAC" w:rsidP="00D23F35">
            <w:pPr>
              <w:jc w:val="center"/>
            </w:pPr>
            <w:r>
              <w:rPr>
                <w:b/>
                <w:bCs/>
              </w:rPr>
              <w:t>PROF.SSA KATIUSCIA MARCHESI</w:t>
            </w:r>
          </w:p>
          <w:p w:rsidR="00D54AAC" w:rsidRDefault="00D54AAC" w:rsidP="004A5739">
            <w:pPr>
              <w:jc w:val="center"/>
              <w:rPr>
                <w:b/>
                <w:bCs/>
              </w:rPr>
            </w:pPr>
          </w:p>
        </w:tc>
      </w:tr>
      <w:tr w:rsidR="00D54AAC" w:rsidTr="004A5739">
        <w:trPr>
          <w:cantSplit/>
        </w:trPr>
        <w:tc>
          <w:tcPr>
            <w:tcW w:w="19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D54AAC" w:rsidRDefault="00D54AAC" w:rsidP="004A5739">
            <w:pPr>
              <w:jc w:val="center"/>
            </w:pPr>
            <w:r>
              <w:t>CONTENUTI E TEMPI</w:t>
            </w:r>
          </w:p>
          <w:p w:rsidR="00D54AAC" w:rsidRDefault="00D54AAC" w:rsidP="004A5739">
            <w:pPr>
              <w:jc w:val="center"/>
            </w:pPr>
            <w:r>
              <w:t>(MESI O ORE)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632EE1" w:rsidRDefault="00D54AAC" w:rsidP="004A5739">
            <w:pPr>
              <w:snapToGrid w:val="0"/>
              <w:rPr>
                <w:b/>
              </w:rPr>
            </w:pPr>
          </w:p>
          <w:p w:rsidR="00D54AAC" w:rsidRPr="00632EE1" w:rsidRDefault="00D54AAC" w:rsidP="004A5739">
            <w:pPr>
              <w:rPr>
                <w:b/>
              </w:rPr>
            </w:pPr>
            <w:r w:rsidRPr="00632EE1">
              <w:rPr>
                <w:b/>
              </w:rPr>
              <w:t>Settembre</w:t>
            </w: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61E9A" w:rsidRPr="00CE1FE6" w:rsidRDefault="00CE1FE6" w:rsidP="00CE1FE6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>Correzione del lavoro estivo</w:t>
            </w:r>
            <w:r>
              <w:rPr>
                <w:sz w:val="22"/>
                <w:szCs w:val="22"/>
              </w:rPr>
              <w:t xml:space="preserve"> e r</w:t>
            </w:r>
            <w:r w:rsidRPr="00661E9A">
              <w:rPr>
                <w:sz w:val="22"/>
                <w:szCs w:val="22"/>
              </w:rPr>
              <w:t>ipasso</w:t>
            </w:r>
            <w:r>
              <w:rPr>
                <w:sz w:val="22"/>
                <w:szCs w:val="22"/>
              </w:rPr>
              <w:t xml:space="preserve"> dei seguenti argomenti del programma di prima liceo</w:t>
            </w:r>
            <w:r w:rsidRPr="00661E9A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le cinque declinazioni, le due classi di aggettivi, i pronomi</w:t>
            </w:r>
            <w:r w:rsidRPr="00661E9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l’uso di </w:t>
            </w:r>
            <w:proofErr w:type="spellStart"/>
            <w:r w:rsidRPr="00661E9A">
              <w:rPr>
                <w:i/>
                <w:sz w:val="22"/>
                <w:szCs w:val="22"/>
              </w:rPr>
              <w:t>suus</w:t>
            </w:r>
            <w:proofErr w:type="spellEnd"/>
            <w:r w:rsidRPr="00661E9A">
              <w:rPr>
                <w:sz w:val="22"/>
                <w:szCs w:val="22"/>
              </w:rPr>
              <w:t xml:space="preserve"> ed </w:t>
            </w:r>
            <w:r w:rsidRPr="00661E9A">
              <w:rPr>
                <w:i/>
                <w:sz w:val="22"/>
                <w:szCs w:val="22"/>
              </w:rPr>
              <w:t>eius</w:t>
            </w:r>
            <w:r>
              <w:rPr>
                <w:sz w:val="22"/>
                <w:szCs w:val="22"/>
              </w:rPr>
              <w:t xml:space="preserve">, modi e tempi delle coniugazioni verbali, preposizioni e complementi, le subordinate </w:t>
            </w:r>
            <w:r w:rsidRPr="00661E9A">
              <w:rPr>
                <w:sz w:val="22"/>
                <w:szCs w:val="22"/>
              </w:rPr>
              <w:t>temporali, causali, concessive, finali,</w:t>
            </w:r>
            <w:r>
              <w:rPr>
                <w:sz w:val="22"/>
                <w:szCs w:val="22"/>
              </w:rPr>
              <w:t xml:space="preserve"> relative e costrutti particolari (e</w:t>
            </w:r>
            <w:r w:rsidRPr="00661E9A">
              <w:rPr>
                <w:sz w:val="22"/>
                <w:szCs w:val="22"/>
              </w:rPr>
              <w:t>llissi, prolessi, nesso relativo</w:t>
            </w:r>
            <w:r>
              <w:rPr>
                <w:sz w:val="22"/>
                <w:szCs w:val="22"/>
              </w:rPr>
              <w:t>),</w:t>
            </w:r>
            <w:r w:rsidRPr="00661E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infinitive, il </w:t>
            </w:r>
            <w:r w:rsidRPr="00661E9A">
              <w:rPr>
                <w:sz w:val="22"/>
                <w:szCs w:val="22"/>
              </w:rPr>
              <w:t xml:space="preserve">participio futuro e </w:t>
            </w:r>
            <w:r>
              <w:rPr>
                <w:sz w:val="22"/>
                <w:szCs w:val="22"/>
              </w:rPr>
              <w:t xml:space="preserve">la </w:t>
            </w:r>
            <w:r w:rsidRPr="00661E9A">
              <w:rPr>
                <w:sz w:val="22"/>
                <w:szCs w:val="22"/>
              </w:rPr>
              <w:t>perifrastica attiva.</w:t>
            </w:r>
          </w:p>
          <w:p w:rsidR="00661E9A" w:rsidRDefault="00661E9A" w:rsidP="00661E9A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>I pronomi relativi-indefiniti.</w:t>
            </w:r>
          </w:p>
          <w:p w:rsidR="00661E9A" w:rsidRDefault="00661E9A" w:rsidP="00661E9A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 xml:space="preserve">I composti di sum. </w:t>
            </w:r>
          </w:p>
          <w:p w:rsidR="00661E9A" w:rsidRDefault="00661E9A" w:rsidP="00661E9A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 xml:space="preserve">Le relative improprie. </w:t>
            </w:r>
          </w:p>
          <w:p w:rsidR="00661E9A" w:rsidRDefault="00661E9A" w:rsidP="00661E9A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 xml:space="preserve">Il complemento di qualità e di limitazione. </w:t>
            </w:r>
          </w:p>
          <w:p w:rsidR="00D54AAC" w:rsidRDefault="00661E9A" w:rsidP="00661E9A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61E9A">
              <w:rPr>
                <w:sz w:val="22"/>
                <w:szCs w:val="22"/>
              </w:rPr>
              <w:t xml:space="preserve">L’imperativo futuro. </w:t>
            </w:r>
          </w:p>
          <w:p w:rsidR="00080DDD" w:rsidRDefault="00080DDD" w:rsidP="00661E9A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661E9A" w:rsidRPr="00661E9A" w:rsidRDefault="00661E9A" w:rsidP="00661E9A">
            <w:pPr>
              <w:pStyle w:val="Paragrafoelenco"/>
              <w:jc w:val="both"/>
              <w:rPr>
                <w:sz w:val="22"/>
                <w:szCs w:val="22"/>
              </w:rPr>
            </w:pPr>
          </w:p>
        </w:tc>
      </w:tr>
      <w:tr w:rsidR="00D54AAC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Default="00D54AAC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632EE1" w:rsidRDefault="00D54AAC" w:rsidP="004A5739">
            <w:pPr>
              <w:snapToGrid w:val="0"/>
              <w:rPr>
                <w:b/>
              </w:rPr>
            </w:pPr>
          </w:p>
          <w:p w:rsidR="00D54AAC" w:rsidRPr="00632EE1" w:rsidRDefault="00D54AAC" w:rsidP="004A5739">
            <w:pPr>
              <w:rPr>
                <w:b/>
              </w:rPr>
            </w:pPr>
            <w:r w:rsidRPr="00632EE1">
              <w:rPr>
                <w:b/>
              </w:rPr>
              <w:t>Ottobre</w:t>
            </w:r>
          </w:p>
          <w:p w:rsidR="00D54AAC" w:rsidRPr="00632EE1" w:rsidRDefault="00D54AAC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27F8A" w:rsidRDefault="00127F8A" w:rsidP="00127F8A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27F8A">
              <w:rPr>
                <w:sz w:val="22"/>
                <w:szCs w:val="22"/>
              </w:rPr>
              <w:t>Comparativi di maggioranza. Il secondo termine di paragone.</w:t>
            </w:r>
          </w:p>
          <w:p w:rsidR="00127F8A" w:rsidRDefault="00127F8A" w:rsidP="00127F8A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27F8A">
              <w:rPr>
                <w:sz w:val="22"/>
                <w:szCs w:val="22"/>
              </w:rPr>
              <w:t xml:space="preserve">Particolarità della sintassi della comparazione. La </w:t>
            </w:r>
            <w:proofErr w:type="spellStart"/>
            <w:r w:rsidRPr="00127F8A">
              <w:rPr>
                <w:i/>
                <w:sz w:val="22"/>
                <w:szCs w:val="22"/>
              </w:rPr>
              <w:t>comparatio</w:t>
            </w:r>
            <w:proofErr w:type="spellEnd"/>
            <w:r w:rsidRPr="00127F8A">
              <w:rPr>
                <w:i/>
                <w:sz w:val="22"/>
                <w:szCs w:val="22"/>
              </w:rPr>
              <w:t xml:space="preserve"> compendiaria</w:t>
            </w:r>
            <w:r w:rsidRPr="00127F8A">
              <w:rPr>
                <w:sz w:val="22"/>
                <w:szCs w:val="22"/>
              </w:rPr>
              <w:t xml:space="preserve">. </w:t>
            </w:r>
          </w:p>
          <w:p w:rsidR="00127F8A" w:rsidRDefault="00127F8A" w:rsidP="00127F8A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127F8A">
              <w:rPr>
                <w:sz w:val="22"/>
                <w:szCs w:val="22"/>
              </w:rPr>
              <w:t>omp</w:t>
            </w:r>
            <w:r>
              <w:rPr>
                <w:sz w:val="22"/>
                <w:szCs w:val="22"/>
              </w:rPr>
              <w:t>arativi</w:t>
            </w:r>
            <w:r w:rsidRPr="00127F8A">
              <w:rPr>
                <w:sz w:val="22"/>
                <w:szCs w:val="22"/>
              </w:rPr>
              <w:t xml:space="preserve"> e sup</w:t>
            </w:r>
            <w:r>
              <w:rPr>
                <w:sz w:val="22"/>
                <w:szCs w:val="22"/>
              </w:rPr>
              <w:t>erlativi</w:t>
            </w:r>
            <w:r w:rsidRPr="00127F8A">
              <w:rPr>
                <w:sz w:val="22"/>
                <w:szCs w:val="22"/>
              </w:rPr>
              <w:t xml:space="preserve"> notevoli</w:t>
            </w:r>
            <w:r>
              <w:rPr>
                <w:sz w:val="22"/>
                <w:szCs w:val="22"/>
              </w:rPr>
              <w:t>.</w:t>
            </w:r>
          </w:p>
          <w:p w:rsidR="00127F8A" w:rsidRDefault="00127F8A" w:rsidP="00127F8A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Riepilogo sul</w:t>
            </w:r>
            <w:r w:rsidRPr="00127F8A">
              <w:rPr>
                <w:sz w:val="22"/>
                <w:szCs w:val="22"/>
              </w:rPr>
              <w:t xml:space="preserve">le funzioni di </w:t>
            </w:r>
            <w:r w:rsidRPr="00127F8A">
              <w:rPr>
                <w:i/>
                <w:sz w:val="22"/>
                <w:szCs w:val="22"/>
              </w:rPr>
              <w:t>ut</w:t>
            </w:r>
            <w:r w:rsidRPr="00127F8A">
              <w:rPr>
                <w:sz w:val="22"/>
                <w:szCs w:val="22"/>
              </w:rPr>
              <w:t xml:space="preserve">, </w:t>
            </w:r>
            <w:proofErr w:type="spellStart"/>
            <w:r w:rsidRPr="00127F8A">
              <w:rPr>
                <w:i/>
                <w:sz w:val="22"/>
                <w:szCs w:val="22"/>
              </w:rPr>
              <w:t>quam</w:t>
            </w:r>
            <w:proofErr w:type="spellEnd"/>
            <w:r w:rsidRPr="00127F8A">
              <w:rPr>
                <w:sz w:val="22"/>
                <w:szCs w:val="22"/>
              </w:rPr>
              <w:t xml:space="preserve">, </w:t>
            </w:r>
            <w:r w:rsidRPr="00127F8A">
              <w:rPr>
                <w:i/>
                <w:sz w:val="22"/>
                <w:szCs w:val="22"/>
              </w:rPr>
              <w:t>quo</w:t>
            </w:r>
            <w:r w:rsidRPr="00127F8A">
              <w:rPr>
                <w:sz w:val="22"/>
                <w:szCs w:val="22"/>
              </w:rPr>
              <w:t xml:space="preserve">. </w:t>
            </w:r>
          </w:p>
          <w:p w:rsidR="00127F8A" w:rsidRDefault="00127F8A" w:rsidP="00127F8A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27F8A">
              <w:rPr>
                <w:sz w:val="22"/>
                <w:szCs w:val="22"/>
              </w:rPr>
              <w:t xml:space="preserve">I pronomi aggettivi interrogativi. I verbi </w:t>
            </w:r>
            <w:r w:rsidRPr="00127F8A">
              <w:rPr>
                <w:i/>
                <w:sz w:val="22"/>
                <w:szCs w:val="22"/>
              </w:rPr>
              <w:t>volo</w:t>
            </w:r>
            <w:r w:rsidRPr="00127F8A">
              <w:rPr>
                <w:sz w:val="22"/>
                <w:szCs w:val="22"/>
              </w:rPr>
              <w:t xml:space="preserve">, </w:t>
            </w:r>
            <w:r w:rsidRPr="00127F8A">
              <w:rPr>
                <w:i/>
                <w:sz w:val="22"/>
                <w:szCs w:val="22"/>
              </w:rPr>
              <w:t>nolo</w:t>
            </w:r>
            <w:r w:rsidRPr="00127F8A">
              <w:rPr>
                <w:sz w:val="22"/>
                <w:szCs w:val="22"/>
              </w:rPr>
              <w:t xml:space="preserve">, </w:t>
            </w:r>
            <w:r w:rsidRPr="00127F8A">
              <w:rPr>
                <w:i/>
                <w:sz w:val="22"/>
                <w:szCs w:val="22"/>
              </w:rPr>
              <w:t>malo</w:t>
            </w:r>
            <w:r w:rsidRPr="00127F8A">
              <w:rPr>
                <w:sz w:val="22"/>
                <w:szCs w:val="22"/>
              </w:rPr>
              <w:t>.</w:t>
            </w:r>
          </w:p>
          <w:p w:rsidR="00127F8A" w:rsidRDefault="00127F8A" w:rsidP="00127F8A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27F8A">
              <w:rPr>
                <w:sz w:val="22"/>
                <w:szCs w:val="22"/>
              </w:rPr>
              <w:t xml:space="preserve">I pronomi interrogativi. Le interrogative dirette semplici e disgiuntive. </w:t>
            </w:r>
          </w:p>
          <w:p w:rsidR="00D54AAC" w:rsidRDefault="00127F8A" w:rsidP="00127F8A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127F8A">
              <w:rPr>
                <w:sz w:val="22"/>
                <w:szCs w:val="22"/>
              </w:rPr>
              <w:t>Le subordinate interrogative indirette.</w:t>
            </w:r>
          </w:p>
          <w:p w:rsidR="00080DDD" w:rsidRDefault="00080DDD" w:rsidP="00127F8A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080DDD" w:rsidRPr="00127F8A" w:rsidRDefault="00080DDD" w:rsidP="00080DDD">
            <w:pPr>
              <w:pStyle w:val="Paragrafoelenco"/>
              <w:jc w:val="both"/>
              <w:rPr>
                <w:sz w:val="22"/>
                <w:szCs w:val="22"/>
              </w:rPr>
            </w:pPr>
          </w:p>
        </w:tc>
      </w:tr>
      <w:tr w:rsidR="00D54AAC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Default="00D54AAC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632EE1" w:rsidRDefault="00D54AAC" w:rsidP="004A5739">
            <w:pPr>
              <w:snapToGrid w:val="0"/>
              <w:rPr>
                <w:b/>
              </w:rPr>
            </w:pPr>
          </w:p>
          <w:p w:rsidR="00D54AAC" w:rsidRPr="00632EE1" w:rsidRDefault="00D54AAC" w:rsidP="004A5739">
            <w:pPr>
              <w:rPr>
                <w:b/>
              </w:rPr>
            </w:pPr>
            <w:r w:rsidRPr="00632EE1">
              <w:rPr>
                <w:b/>
              </w:rPr>
              <w:t>Novembre</w:t>
            </w:r>
          </w:p>
          <w:p w:rsidR="00D54AAC" w:rsidRPr="00632EE1" w:rsidRDefault="00D54AAC" w:rsidP="004A5739">
            <w:pPr>
              <w:ind w:left="720"/>
              <w:rPr>
                <w:b/>
              </w:rPr>
            </w:pPr>
          </w:p>
          <w:p w:rsidR="00D54AAC" w:rsidRPr="00632EE1" w:rsidRDefault="00D54AAC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81B2E" w:rsidRPr="00980336" w:rsidRDefault="00081B2E" w:rsidP="00081B2E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>L’imperativo negativo.</w:t>
            </w:r>
          </w:p>
          <w:p w:rsidR="00081B2E" w:rsidRPr="00980336" w:rsidRDefault="00081B2E" w:rsidP="00081B2E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>Le subordinate completive volitive e di fatto.</w:t>
            </w:r>
          </w:p>
          <w:p w:rsidR="00081B2E" w:rsidRPr="00980336" w:rsidRDefault="00081B2E" w:rsidP="00081B2E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 xml:space="preserve">Le completive introdotte dai </w:t>
            </w:r>
            <w:proofErr w:type="spellStart"/>
            <w:r w:rsidRPr="00980336">
              <w:rPr>
                <w:i/>
                <w:sz w:val="22"/>
                <w:szCs w:val="22"/>
              </w:rPr>
              <w:t>verba</w:t>
            </w:r>
            <w:proofErr w:type="spellEnd"/>
            <w:r w:rsidRPr="0098033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80336">
              <w:rPr>
                <w:i/>
                <w:sz w:val="22"/>
                <w:szCs w:val="22"/>
              </w:rPr>
              <w:t>timendi</w:t>
            </w:r>
            <w:proofErr w:type="spellEnd"/>
            <w:r w:rsidRPr="00980336">
              <w:rPr>
                <w:sz w:val="22"/>
                <w:szCs w:val="22"/>
              </w:rPr>
              <w:t>.</w:t>
            </w:r>
          </w:p>
          <w:p w:rsidR="00081B2E" w:rsidRPr="00980336" w:rsidRDefault="00081B2E" w:rsidP="00081B2E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 xml:space="preserve">Il verbo </w:t>
            </w:r>
            <w:r w:rsidRPr="00980336">
              <w:rPr>
                <w:i/>
                <w:sz w:val="22"/>
                <w:szCs w:val="22"/>
              </w:rPr>
              <w:t>fero</w:t>
            </w:r>
            <w:r w:rsidRPr="00980336">
              <w:rPr>
                <w:sz w:val="22"/>
                <w:szCs w:val="22"/>
              </w:rPr>
              <w:t xml:space="preserve">. </w:t>
            </w:r>
          </w:p>
          <w:p w:rsidR="00D54AAC" w:rsidRDefault="00081B2E" w:rsidP="00081B2E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 xml:space="preserve">Riepilogo delle funzioni di UT. </w:t>
            </w:r>
          </w:p>
          <w:p w:rsidR="007828D4" w:rsidRDefault="007828D4" w:rsidP="00081B2E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EC0719" w:rsidRPr="00980336" w:rsidRDefault="00EC0719" w:rsidP="00EC0719">
            <w:pPr>
              <w:pStyle w:val="Paragrafoelenco"/>
              <w:rPr>
                <w:sz w:val="22"/>
                <w:szCs w:val="22"/>
              </w:rPr>
            </w:pPr>
          </w:p>
        </w:tc>
      </w:tr>
      <w:tr w:rsidR="00D54AAC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Default="00D54AAC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632EE1" w:rsidRDefault="00D54AAC" w:rsidP="004A5739">
            <w:pPr>
              <w:snapToGrid w:val="0"/>
              <w:rPr>
                <w:b/>
              </w:rPr>
            </w:pPr>
          </w:p>
          <w:p w:rsidR="00D54AAC" w:rsidRPr="00632EE1" w:rsidRDefault="00D54AAC" w:rsidP="004A5739">
            <w:pPr>
              <w:rPr>
                <w:b/>
              </w:rPr>
            </w:pPr>
            <w:r w:rsidRPr="00632EE1">
              <w:rPr>
                <w:b/>
              </w:rPr>
              <w:t>Dicembre</w:t>
            </w:r>
          </w:p>
          <w:p w:rsidR="00D54AAC" w:rsidRPr="00632EE1" w:rsidRDefault="00D54AAC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980336" w:rsidRDefault="007A44D6" w:rsidP="007A44D6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 xml:space="preserve">Pronomi e aggettivi indefiniti: </w:t>
            </w:r>
            <w:proofErr w:type="spellStart"/>
            <w:r w:rsidRPr="00980336">
              <w:rPr>
                <w:i/>
                <w:sz w:val="22"/>
                <w:szCs w:val="22"/>
              </w:rPr>
              <w:t>quis</w:t>
            </w:r>
            <w:proofErr w:type="spellEnd"/>
            <w:r w:rsidRPr="00980336">
              <w:rPr>
                <w:i/>
                <w:sz w:val="22"/>
                <w:szCs w:val="22"/>
              </w:rPr>
              <w:t xml:space="preserve">, quid </w:t>
            </w:r>
            <w:r w:rsidRPr="00980336">
              <w:rPr>
                <w:sz w:val="22"/>
                <w:szCs w:val="22"/>
              </w:rPr>
              <w:t xml:space="preserve">e i suoi composti; </w:t>
            </w:r>
            <w:proofErr w:type="spellStart"/>
            <w:r w:rsidRPr="00980336">
              <w:rPr>
                <w:i/>
                <w:sz w:val="22"/>
                <w:szCs w:val="22"/>
              </w:rPr>
              <w:t>quisque</w:t>
            </w:r>
            <w:proofErr w:type="spellEnd"/>
            <w:r w:rsidRPr="0098033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80336">
              <w:rPr>
                <w:i/>
                <w:sz w:val="22"/>
                <w:szCs w:val="22"/>
              </w:rPr>
              <w:t>unusquisque</w:t>
            </w:r>
            <w:proofErr w:type="spellEnd"/>
            <w:r w:rsidRPr="0098033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80336">
              <w:rPr>
                <w:i/>
                <w:sz w:val="22"/>
                <w:szCs w:val="22"/>
              </w:rPr>
              <w:t>quivis</w:t>
            </w:r>
            <w:proofErr w:type="spellEnd"/>
            <w:r w:rsidRPr="0098033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80336">
              <w:rPr>
                <w:i/>
                <w:sz w:val="22"/>
                <w:szCs w:val="22"/>
              </w:rPr>
              <w:t>quilibet</w:t>
            </w:r>
            <w:proofErr w:type="spellEnd"/>
            <w:r w:rsidRPr="00980336">
              <w:rPr>
                <w:sz w:val="22"/>
                <w:szCs w:val="22"/>
              </w:rPr>
              <w:t xml:space="preserve">; i composti di </w:t>
            </w:r>
            <w:proofErr w:type="spellStart"/>
            <w:r w:rsidRPr="00980336">
              <w:rPr>
                <w:i/>
                <w:sz w:val="22"/>
                <w:szCs w:val="22"/>
              </w:rPr>
              <w:t>uter</w:t>
            </w:r>
            <w:proofErr w:type="spellEnd"/>
            <w:r w:rsidRPr="00980336">
              <w:rPr>
                <w:sz w:val="22"/>
                <w:szCs w:val="22"/>
              </w:rPr>
              <w:t>; pronomi e aggettivi indefiniti negativi e correlativi.</w:t>
            </w:r>
          </w:p>
          <w:p w:rsidR="007A44D6" w:rsidRPr="00980336" w:rsidRDefault="007A44D6" w:rsidP="007A44D6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 xml:space="preserve">Il verbo </w:t>
            </w:r>
            <w:proofErr w:type="spellStart"/>
            <w:r w:rsidRPr="00980336">
              <w:rPr>
                <w:i/>
                <w:sz w:val="22"/>
                <w:szCs w:val="22"/>
              </w:rPr>
              <w:t>eo</w:t>
            </w:r>
            <w:proofErr w:type="spellEnd"/>
            <w:r w:rsidRPr="00980336">
              <w:rPr>
                <w:sz w:val="22"/>
                <w:szCs w:val="22"/>
              </w:rPr>
              <w:t>.</w:t>
            </w:r>
          </w:p>
          <w:p w:rsidR="003E4FCD" w:rsidRPr="00980336" w:rsidRDefault="003E4FCD" w:rsidP="007A44D6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>Il genitivo partitivo.</w:t>
            </w:r>
          </w:p>
          <w:p w:rsidR="003E4FCD" w:rsidRDefault="003E4FCD" w:rsidP="007A44D6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980336">
              <w:rPr>
                <w:sz w:val="22"/>
                <w:szCs w:val="22"/>
              </w:rPr>
              <w:t>I verbi deponenti.</w:t>
            </w:r>
          </w:p>
          <w:p w:rsidR="007828D4" w:rsidRDefault="007828D4" w:rsidP="007A44D6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7828D4" w:rsidRPr="00980336" w:rsidRDefault="007828D4" w:rsidP="007828D4">
            <w:pPr>
              <w:pStyle w:val="Paragrafoelenco"/>
              <w:spacing w:line="216" w:lineRule="auto"/>
              <w:rPr>
                <w:sz w:val="22"/>
                <w:szCs w:val="22"/>
              </w:rPr>
            </w:pPr>
          </w:p>
        </w:tc>
      </w:tr>
      <w:tr w:rsidR="00D54AAC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Default="00D54AAC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632EE1" w:rsidRDefault="00D54AAC" w:rsidP="004A5739">
            <w:pPr>
              <w:snapToGrid w:val="0"/>
              <w:rPr>
                <w:b/>
              </w:rPr>
            </w:pPr>
          </w:p>
          <w:p w:rsidR="00D54AAC" w:rsidRPr="00632EE1" w:rsidRDefault="00D54AAC" w:rsidP="004A5739">
            <w:pPr>
              <w:rPr>
                <w:b/>
              </w:rPr>
            </w:pPr>
            <w:r w:rsidRPr="00632EE1">
              <w:rPr>
                <w:b/>
              </w:rPr>
              <w:t>Gennaio</w:t>
            </w:r>
          </w:p>
          <w:p w:rsidR="00D54AAC" w:rsidRPr="00632EE1" w:rsidRDefault="00D54AAC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F6A11" w:rsidRDefault="005F6A11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Il participio perfetto dei verbi deponenti. </w:t>
            </w:r>
          </w:p>
          <w:p w:rsidR="00811006" w:rsidRDefault="005F6A11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I verbi deponenti costruiti con l’ablativo. </w:t>
            </w:r>
          </w:p>
          <w:p w:rsidR="00811006" w:rsidRDefault="005F6A11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Verbi semideponenti. </w:t>
            </w:r>
          </w:p>
          <w:p w:rsidR="00811006" w:rsidRDefault="005F6A11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>Participi perfetti deponenti</w:t>
            </w:r>
            <w:r w:rsidR="00811006">
              <w:rPr>
                <w:sz w:val="22"/>
                <w:szCs w:val="22"/>
              </w:rPr>
              <w:t xml:space="preserve"> e semideponenti che esprimono rapporto di tempo e diatesi particolari.</w:t>
            </w:r>
          </w:p>
          <w:p w:rsidR="00C57EEC" w:rsidRDefault="00C57EEC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verbo </w:t>
            </w:r>
            <w:r w:rsidRPr="00C57EEC">
              <w:rPr>
                <w:i/>
                <w:sz w:val="22"/>
                <w:szCs w:val="22"/>
              </w:rPr>
              <w:t xml:space="preserve">fio, </w:t>
            </w:r>
            <w:proofErr w:type="spellStart"/>
            <w:r w:rsidRPr="00C57EEC">
              <w:rPr>
                <w:i/>
                <w:sz w:val="22"/>
                <w:szCs w:val="22"/>
              </w:rPr>
              <w:t>fis</w:t>
            </w:r>
            <w:proofErr w:type="spellEnd"/>
            <w:r w:rsidRPr="00C57EEC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57EEC">
              <w:rPr>
                <w:i/>
                <w:sz w:val="22"/>
                <w:szCs w:val="22"/>
              </w:rPr>
              <w:t>factus</w:t>
            </w:r>
            <w:proofErr w:type="spellEnd"/>
            <w:r w:rsidRPr="00C57EEC">
              <w:rPr>
                <w:i/>
                <w:sz w:val="22"/>
                <w:szCs w:val="22"/>
              </w:rPr>
              <w:t xml:space="preserve"> sum, fieri</w:t>
            </w:r>
            <w:r>
              <w:rPr>
                <w:sz w:val="22"/>
                <w:szCs w:val="22"/>
              </w:rPr>
              <w:t>.</w:t>
            </w:r>
          </w:p>
          <w:p w:rsidR="00C57EEC" w:rsidRDefault="00C57EEC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composti di </w:t>
            </w:r>
            <w:proofErr w:type="spellStart"/>
            <w:r w:rsidRPr="00C57EEC">
              <w:rPr>
                <w:i/>
                <w:sz w:val="22"/>
                <w:szCs w:val="22"/>
              </w:rPr>
              <w:t>facio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811006" w:rsidRDefault="005F6A11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Pronomi indefiniti negativi. </w:t>
            </w:r>
          </w:p>
          <w:p w:rsidR="00811006" w:rsidRDefault="005F6A11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Recupero in itinere. </w:t>
            </w:r>
            <w:r w:rsidR="00811006">
              <w:rPr>
                <w:sz w:val="22"/>
                <w:szCs w:val="22"/>
              </w:rPr>
              <w:t>Ripasso ed esercizi sui fenomeni del relativo.</w:t>
            </w:r>
          </w:p>
          <w:p w:rsidR="005464B7" w:rsidRDefault="005464B7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Cenni ai numerali.</w:t>
            </w:r>
          </w:p>
          <w:p w:rsidR="00405E81" w:rsidRDefault="00405E81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complemento d’età.</w:t>
            </w:r>
          </w:p>
          <w:p w:rsidR="00405E81" w:rsidRDefault="00405E81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subordinate concessive esplicite.</w:t>
            </w:r>
          </w:p>
          <w:p w:rsidR="00D54AAC" w:rsidRDefault="005F6A11" w:rsidP="005F6A11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F6A11">
              <w:rPr>
                <w:sz w:val="22"/>
                <w:szCs w:val="22"/>
              </w:rPr>
              <w:t xml:space="preserve">Il gerundio e il gerundivo. </w:t>
            </w:r>
          </w:p>
          <w:p w:rsidR="005464B7" w:rsidRDefault="005464B7" w:rsidP="005464B7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traduzione: c</w:t>
            </w:r>
            <w:r w:rsidRPr="005F6A11">
              <w:rPr>
                <w:sz w:val="22"/>
                <w:szCs w:val="22"/>
              </w:rPr>
              <w:t xml:space="preserve">ome tradurre periodi complessi. </w:t>
            </w:r>
          </w:p>
          <w:p w:rsidR="005464B7" w:rsidRPr="005F6A11" w:rsidRDefault="005464B7" w:rsidP="005464B7">
            <w:pPr>
              <w:pStyle w:val="Paragrafoelenco"/>
              <w:rPr>
                <w:sz w:val="22"/>
                <w:szCs w:val="22"/>
              </w:rPr>
            </w:pPr>
          </w:p>
        </w:tc>
      </w:tr>
      <w:tr w:rsidR="00D54AAC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Default="00D54AAC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632EE1" w:rsidRDefault="00D54AAC" w:rsidP="004A5739">
            <w:pPr>
              <w:snapToGrid w:val="0"/>
              <w:rPr>
                <w:b/>
              </w:rPr>
            </w:pPr>
          </w:p>
          <w:p w:rsidR="00D54AAC" w:rsidRPr="00632EE1" w:rsidRDefault="00D54AAC" w:rsidP="004A5739">
            <w:pPr>
              <w:rPr>
                <w:b/>
              </w:rPr>
            </w:pPr>
            <w:r w:rsidRPr="00632EE1">
              <w:rPr>
                <w:b/>
              </w:rPr>
              <w:t xml:space="preserve">Febbraio </w:t>
            </w:r>
          </w:p>
          <w:p w:rsidR="00D54AAC" w:rsidRPr="00632EE1" w:rsidRDefault="00D54AAC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57EEC" w:rsidRDefault="00C57EEC" w:rsidP="00C57EEC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57EEC">
              <w:rPr>
                <w:sz w:val="22"/>
                <w:szCs w:val="22"/>
              </w:rPr>
              <w:t xml:space="preserve">La funzione attributiva del gerundivo. Uso del gerundivo in luogo del gerundio. </w:t>
            </w:r>
          </w:p>
          <w:p w:rsidR="00405E81" w:rsidRDefault="00C57EEC" w:rsidP="00C57EEC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57EEC">
              <w:rPr>
                <w:sz w:val="22"/>
                <w:szCs w:val="22"/>
              </w:rPr>
              <w:t xml:space="preserve">La perifrastica passiva. </w:t>
            </w:r>
          </w:p>
          <w:p w:rsidR="00405E81" w:rsidRDefault="00405E81" w:rsidP="00C57EEC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verbo </w:t>
            </w:r>
            <w:proofErr w:type="spellStart"/>
            <w:r w:rsidRPr="006D4E6E">
              <w:rPr>
                <w:i/>
                <w:sz w:val="22"/>
                <w:szCs w:val="22"/>
              </w:rPr>
              <w:t>edo</w:t>
            </w:r>
            <w:proofErr w:type="spellEnd"/>
            <w:r w:rsidRPr="006D4E6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D4E6E">
              <w:rPr>
                <w:i/>
                <w:sz w:val="22"/>
                <w:szCs w:val="22"/>
              </w:rPr>
              <w:t>edis</w:t>
            </w:r>
            <w:proofErr w:type="spellEnd"/>
            <w:r w:rsidRPr="006D4E6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D4E6E">
              <w:rPr>
                <w:i/>
                <w:sz w:val="22"/>
                <w:szCs w:val="22"/>
              </w:rPr>
              <w:t>edi</w:t>
            </w:r>
            <w:proofErr w:type="spellEnd"/>
            <w:r w:rsidRPr="006D4E6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6D4E6E">
              <w:rPr>
                <w:i/>
                <w:sz w:val="22"/>
                <w:szCs w:val="22"/>
              </w:rPr>
              <w:t>esum</w:t>
            </w:r>
            <w:proofErr w:type="spellEnd"/>
            <w:r w:rsidRPr="006D4E6E">
              <w:rPr>
                <w:i/>
                <w:sz w:val="22"/>
                <w:szCs w:val="22"/>
              </w:rPr>
              <w:t>, edere</w:t>
            </w:r>
            <w:r>
              <w:rPr>
                <w:sz w:val="22"/>
                <w:szCs w:val="22"/>
              </w:rPr>
              <w:t>.</w:t>
            </w:r>
          </w:p>
          <w:p w:rsidR="00405E81" w:rsidRDefault="00405E81" w:rsidP="00C57EEC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verbi difettivi</w:t>
            </w:r>
            <w:r w:rsidR="007F0AA0">
              <w:rPr>
                <w:sz w:val="22"/>
                <w:szCs w:val="22"/>
              </w:rPr>
              <w:t xml:space="preserve"> del sistema del presente</w:t>
            </w:r>
            <w:r>
              <w:rPr>
                <w:sz w:val="22"/>
                <w:szCs w:val="22"/>
              </w:rPr>
              <w:t>.</w:t>
            </w:r>
          </w:p>
          <w:p w:rsidR="007F0AA0" w:rsidRDefault="007F0AA0" w:rsidP="00C57EEC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C57EEC" w:rsidRPr="00C57EEC">
              <w:rPr>
                <w:sz w:val="22"/>
                <w:szCs w:val="22"/>
              </w:rPr>
              <w:t>a sintassi dei casi. Il nominativo: il doppio nominativo e l</w:t>
            </w:r>
            <w:r>
              <w:rPr>
                <w:sz w:val="22"/>
                <w:szCs w:val="22"/>
              </w:rPr>
              <w:t>e</w:t>
            </w:r>
            <w:r w:rsidR="00C57EEC" w:rsidRPr="00C57EEC">
              <w:rPr>
                <w:sz w:val="22"/>
                <w:szCs w:val="22"/>
              </w:rPr>
              <w:t xml:space="preserve"> costruzion</w:t>
            </w:r>
            <w:r>
              <w:rPr>
                <w:sz w:val="22"/>
                <w:szCs w:val="22"/>
              </w:rPr>
              <w:t>i</w:t>
            </w:r>
            <w:r w:rsidR="00C57EEC" w:rsidRPr="00C57EEC">
              <w:rPr>
                <w:sz w:val="22"/>
                <w:szCs w:val="22"/>
              </w:rPr>
              <w:t xml:space="preserve"> di </w:t>
            </w:r>
            <w:proofErr w:type="spellStart"/>
            <w:r w:rsidR="00C57EEC" w:rsidRPr="007F0AA0">
              <w:rPr>
                <w:i/>
                <w:sz w:val="22"/>
                <w:szCs w:val="22"/>
              </w:rPr>
              <w:t>videor</w:t>
            </w:r>
            <w:proofErr w:type="spellEnd"/>
            <w:r w:rsidR="00C57EEC" w:rsidRPr="00C57EEC">
              <w:rPr>
                <w:sz w:val="22"/>
                <w:szCs w:val="22"/>
              </w:rPr>
              <w:t xml:space="preserve">. </w:t>
            </w:r>
          </w:p>
          <w:p w:rsidR="007F0AA0" w:rsidRDefault="00C57EEC" w:rsidP="00C57EEC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57EEC">
              <w:rPr>
                <w:sz w:val="22"/>
                <w:szCs w:val="22"/>
              </w:rPr>
              <w:t xml:space="preserve">La costruzione dei </w:t>
            </w:r>
            <w:proofErr w:type="spellStart"/>
            <w:r w:rsidRPr="007F0AA0">
              <w:rPr>
                <w:i/>
                <w:sz w:val="22"/>
                <w:szCs w:val="22"/>
              </w:rPr>
              <w:t>verba</w:t>
            </w:r>
            <w:proofErr w:type="spellEnd"/>
            <w:r w:rsidRPr="007F0AA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0AA0">
              <w:rPr>
                <w:i/>
                <w:sz w:val="22"/>
                <w:szCs w:val="22"/>
              </w:rPr>
              <w:t>dicendi</w:t>
            </w:r>
            <w:proofErr w:type="spellEnd"/>
            <w:r w:rsidRPr="007F0AA0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7F0AA0">
              <w:rPr>
                <w:i/>
                <w:sz w:val="22"/>
                <w:szCs w:val="22"/>
              </w:rPr>
              <w:t>iudicandi</w:t>
            </w:r>
            <w:proofErr w:type="spellEnd"/>
            <w:r w:rsidRPr="007F0AA0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7F0AA0">
              <w:rPr>
                <w:i/>
                <w:sz w:val="22"/>
                <w:szCs w:val="22"/>
              </w:rPr>
              <w:t>iubendi</w:t>
            </w:r>
            <w:proofErr w:type="spellEnd"/>
            <w:r w:rsidRPr="007F0AA0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7F0AA0">
              <w:rPr>
                <w:i/>
                <w:sz w:val="22"/>
                <w:szCs w:val="22"/>
              </w:rPr>
              <w:t>vetandi</w:t>
            </w:r>
            <w:proofErr w:type="spellEnd"/>
            <w:r w:rsidRPr="007F0AA0">
              <w:rPr>
                <w:i/>
                <w:sz w:val="22"/>
                <w:szCs w:val="22"/>
              </w:rPr>
              <w:t>.</w:t>
            </w:r>
            <w:r w:rsidRPr="00C57EEC">
              <w:rPr>
                <w:sz w:val="22"/>
                <w:szCs w:val="22"/>
              </w:rPr>
              <w:t xml:space="preserve"> </w:t>
            </w:r>
          </w:p>
          <w:p w:rsidR="00D54AAC" w:rsidRDefault="00C57EEC" w:rsidP="00C57EEC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57EEC">
              <w:rPr>
                <w:sz w:val="22"/>
                <w:szCs w:val="22"/>
              </w:rPr>
              <w:t xml:space="preserve">Il caso accusativo. La costruzione dei verbi assolutamente e relativamente impersonali. </w:t>
            </w:r>
          </w:p>
          <w:p w:rsidR="007F0AA0" w:rsidRDefault="007F0AA0" w:rsidP="00C57EEC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7F0AA0" w:rsidRPr="00C57EEC" w:rsidRDefault="007F0AA0" w:rsidP="007F0AA0">
            <w:pPr>
              <w:pStyle w:val="Paragrafoelenco"/>
              <w:rPr>
                <w:sz w:val="22"/>
                <w:szCs w:val="22"/>
              </w:rPr>
            </w:pPr>
          </w:p>
        </w:tc>
      </w:tr>
      <w:tr w:rsidR="00D54AAC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Default="00D54AAC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632EE1" w:rsidRDefault="00D54AAC" w:rsidP="004A5739">
            <w:pPr>
              <w:snapToGrid w:val="0"/>
              <w:rPr>
                <w:b/>
              </w:rPr>
            </w:pPr>
          </w:p>
          <w:p w:rsidR="00D54AAC" w:rsidRPr="00632EE1" w:rsidRDefault="00D54AAC" w:rsidP="004A5739">
            <w:pPr>
              <w:rPr>
                <w:b/>
              </w:rPr>
            </w:pPr>
            <w:r w:rsidRPr="00632EE1">
              <w:rPr>
                <w:b/>
              </w:rPr>
              <w:t xml:space="preserve">Marzo </w:t>
            </w:r>
          </w:p>
          <w:p w:rsidR="00D54AAC" w:rsidRPr="00632EE1" w:rsidRDefault="00D54AAC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2F739E" w:rsidRDefault="002F739E" w:rsidP="002F739E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2F739E">
              <w:rPr>
                <w:sz w:val="22"/>
                <w:szCs w:val="22"/>
              </w:rPr>
              <w:t>Verbi con doppio accusativo.</w:t>
            </w:r>
          </w:p>
          <w:p w:rsidR="00A4075C" w:rsidRDefault="002F739E" w:rsidP="002F739E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2F739E">
              <w:rPr>
                <w:sz w:val="22"/>
                <w:szCs w:val="22"/>
              </w:rPr>
              <w:t xml:space="preserve">Il caso genitivo: </w:t>
            </w:r>
            <w:proofErr w:type="spellStart"/>
            <w:r w:rsidRPr="002F739E">
              <w:rPr>
                <w:i/>
                <w:sz w:val="22"/>
                <w:szCs w:val="22"/>
              </w:rPr>
              <w:t>interest</w:t>
            </w:r>
            <w:proofErr w:type="spellEnd"/>
            <w:r w:rsidRPr="002F739E">
              <w:rPr>
                <w:sz w:val="22"/>
                <w:szCs w:val="22"/>
              </w:rPr>
              <w:t xml:space="preserve"> e </w:t>
            </w:r>
            <w:proofErr w:type="spellStart"/>
            <w:r w:rsidRPr="002F739E">
              <w:rPr>
                <w:i/>
                <w:sz w:val="22"/>
                <w:szCs w:val="22"/>
              </w:rPr>
              <w:t>refert</w:t>
            </w:r>
            <w:proofErr w:type="spellEnd"/>
            <w:r w:rsidRPr="002F739E">
              <w:rPr>
                <w:sz w:val="22"/>
                <w:szCs w:val="22"/>
              </w:rPr>
              <w:t>.</w:t>
            </w:r>
            <w:r w:rsidR="00A4075C">
              <w:rPr>
                <w:sz w:val="22"/>
                <w:szCs w:val="22"/>
              </w:rPr>
              <w:t xml:space="preserve"> </w:t>
            </w:r>
          </w:p>
          <w:p w:rsidR="00A4075C" w:rsidRDefault="00A4075C" w:rsidP="002F739E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verbi di memoria.</w:t>
            </w:r>
          </w:p>
          <w:p w:rsidR="002F739E" w:rsidRDefault="00A4075C" w:rsidP="002F739E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Genitivo in dipendenza da sostantivi. </w:t>
            </w:r>
          </w:p>
          <w:p w:rsidR="00A4075C" w:rsidRPr="002F739E" w:rsidRDefault="00A4075C" w:rsidP="002F739E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complementi di stima, di colpa e di pena.</w:t>
            </w:r>
          </w:p>
          <w:p w:rsidR="002F739E" w:rsidRPr="00F06CD7" w:rsidRDefault="002F739E" w:rsidP="002F739E">
            <w:pPr>
              <w:pStyle w:val="Paragrafoelenco"/>
              <w:numPr>
                <w:ilvl w:val="0"/>
                <w:numId w:val="9"/>
              </w:numPr>
            </w:pPr>
            <w:r w:rsidRPr="002F739E">
              <w:rPr>
                <w:sz w:val="22"/>
                <w:szCs w:val="22"/>
              </w:rPr>
              <w:t>Esercizi e metodo di traduzione.</w:t>
            </w:r>
          </w:p>
          <w:p w:rsidR="00F06CD7" w:rsidRDefault="00F06CD7" w:rsidP="00F06CD7">
            <w:pPr>
              <w:pStyle w:val="Paragrafoelenco"/>
            </w:pPr>
          </w:p>
        </w:tc>
      </w:tr>
      <w:tr w:rsidR="00D54AAC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Default="00D54AAC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632EE1" w:rsidRDefault="00D54AAC" w:rsidP="004A5739">
            <w:pPr>
              <w:snapToGrid w:val="0"/>
              <w:rPr>
                <w:b/>
              </w:rPr>
            </w:pPr>
          </w:p>
          <w:p w:rsidR="00D54AAC" w:rsidRPr="00632EE1" w:rsidRDefault="00D54AAC" w:rsidP="004A5739">
            <w:pPr>
              <w:rPr>
                <w:b/>
              </w:rPr>
            </w:pPr>
            <w:r w:rsidRPr="00632EE1">
              <w:rPr>
                <w:b/>
              </w:rPr>
              <w:t>Aprile</w:t>
            </w:r>
          </w:p>
          <w:p w:rsidR="00D54AAC" w:rsidRPr="00632EE1" w:rsidRDefault="00D54AAC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D57B1" w:rsidRDefault="00A4075C" w:rsidP="00A4075C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 w:rsidRPr="00A4075C">
              <w:rPr>
                <w:sz w:val="22"/>
                <w:szCs w:val="22"/>
              </w:rPr>
              <w:t xml:space="preserve">Il </w:t>
            </w:r>
            <w:r>
              <w:rPr>
                <w:sz w:val="22"/>
                <w:szCs w:val="22"/>
              </w:rPr>
              <w:t xml:space="preserve">caso </w:t>
            </w:r>
            <w:r w:rsidRPr="00A4075C">
              <w:rPr>
                <w:sz w:val="22"/>
                <w:szCs w:val="22"/>
              </w:rPr>
              <w:t>dativo</w:t>
            </w:r>
            <w:r w:rsidR="001D57B1">
              <w:rPr>
                <w:sz w:val="22"/>
                <w:szCs w:val="22"/>
              </w:rPr>
              <w:t>: verbi intransitivi in latino e transitivi in italiano; verbi con doppia costruzione; verbi con diverse costruzioni.</w:t>
            </w:r>
          </w:p>
          <w:p w:rsidR="001D57B1" w:rsidRDefault="001D57B1" w:rsidP="00A4075C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 particolari del dativo: il dativo di interesse, il dativo di fine e il doppio dativo.</w:t>
            </w:r>
          </w:p>
          <w:p w:rsidR="00E11D9E" w:rsidRDefault="00E11D9E" w:rsidP="00A4075C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caso </w:t>
            </w:r>
            <w:r w:rsidR="00A4075C" w:rsidRPr="00A4075C">
              <w:rPr>
                <w:sz w:val="22"/>
                <w:szCs w:val="22"/>
              </w:rPr>
              <w:t>ablativo</w:t>
            </w:r>
            <w:r>
              <w:rPr>
                <w:sz w:val="22"/>
                <w:szCs w:val="22"/>
              </w:rPr>
              <w:t xml:space="preserve">: verbi deponenti </w:t>
            </w:r>
            <w:proofErr w:type="spellStart"/>
            <w:r w:rsidRPr="005546EE">
              <w:rPr>
                <w:i/>
                <w:sz w:val="22"/>
                <w:szCs w:val="22"/>
              </w:rPr>
              <w:t>fruor</w:t>
            </w:r>
            <w:proofErr w:type="spellEnd"/>
            <w:r w:rsidRPr="005546E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546EE">
              <w:rPr>
                <w:i/>
                <w:sz w:val="22"/>
                <w:szCs w:val="22"/>
              </w:rPr>
              <w:t>fungor</w:t>
            </w:r>
            <w:proofErr w:type="spellEnd"/>
            <w:r w:rsidRPr="005546E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546EE">
              <w:rPr>
                <w:i/>
                <w:sz w:val="22"/>
                <w:szCs w:val="22"/>
              </w:rPr>
              <w:t>potior</w:t>
            </w:r>
            <w:proofErr w:type="spellEnd"/>
            <w:r w:rsidRPr="005546EE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546EE">
              <w:rPr>
                <w:i/>
                <w:sz w:val="22"/>
                <w:szCs w:val="22"/>
              </w:rPr>
              <w:t>utor</w:t>
            </w:r>
            <w:proofErr w:type="spellEnd"/>
            <w:r w:rsidRPr="005546EE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5546EE">
              <w:rPr>
                <w:i/>
                <w:sz w:val="22"/>
                <w:szCs w:val="22"/>
              </w:rPr>
              <w:t>vescor</w:t>
            </w:r>
            <w:proofErr w:type="spellEnd"/>
            <w:r>
              <w:rPr>
                <w:sz w:val="22"/>
                <w:szCs w:val="22"/>
              </w:rPr>
              <w:t xml:space="preserve">; la locuzione opus est; gli aggettivi </w:t>
            </w:r>
            <w:proofErr w:type="spellStart"/>
            <w:r w:rsidRPr="005546EE">
              <w:rPr>
                <w:i/>
                <w:sz w:val="22"/>
                <w:szCs w:val="22"/>
              </w:rPr>
              <w:t>dignus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proofErr w:type="spellStart"/>
            <w:r w:rsidRPr="005546EE">
              <w:rPr>
                <w:i/>
                <w:sz w:val="22"/>
                <w:szCs w:val="22"/>
              </w:rPr>
              <w:t>indignus</w:t>
            </w:r>
            <w:proofErr w:type="spellEnd"/>
            <w:r>
              <w:rPr>
                <w:sz w:val="22"/>
                <w:szCs w:val="22"/>
              </w:rPr>
              <w:t>; i complementi in ablativo.</w:t>
            </w:r>
          </w:p>
          <w:p w:rsidR="00E11D9E" w:rsidRDefault="00E11D9E" w:rsidP="00A4075C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Esercitazioni sulla sintassi dei casi.</w:t>
            </w:r>
          </w:p>
          <w:p w:rsidR="00E11D9E" w:rsidRDefault="00E11D9E" w:rsidP="00A4075C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</w:t>
            </w:r>
            <w:r w:rsidR="005546EE">
              <w:rPr>
                <w:sz w:val="22"/>
                <w:szCs w:val="22"/>
              </w:rPr>
              <w:t>ra</w:t>
            </w:r>
            <w:r>
              <w:rPr>
                <w:sz w:val="22"/>
                <w:szCs w:val="22"/>
              </w:rPr>
              <w:t>duzione.</w:t>
            </w:r>
          </w:p>
          <w:p w:rsidR="00D23F35" w:rsidRDefault="00D23F35" w:rsidP="00D23F35">
            <w:pPr>
              <w:pStyle w:val="Paragrafoelenco"/>
              <w:snapToGrid w:val="0"/>
              <w:ind w:right="1"/>
              <w:rPr>
                <w:sz w:val="22"/>
                <w:szCs w:val="22"/>
              </w:rPr>
            </w:pPr>
          </w:p>
          <w:p w:rsidR="00E11D9E" w:rsidRPr="00E11D9E" w:rsidRDefault="00E11D9E" w:rsidP="00E11D9E">
            <w:pPr>
              <w:snapToGrid w:val="0"/>
              <w:ind w:right="1"/>
              <w:rPr>
                <w:sz w:val="22"/>
                <w:szCs w:val="22"/>
                <w:u w:val="single"/>
              </w:rPr>
            </w:pPr>
            <w:r w:rsidRPr="00E11D9E">
              <w:rPr>
                <w:sz w:val="22"/>
                <w:szCs w:val="22"/>
                <w:u w:val="single"/>
              </w:rPr>
              <w:t>LETTERATURA</w:t>
            </w:r>
          </w:p>
          <w:p w:rsidR="00D54AAC" w:rsidRPr="00A4075C" w:rsidRDefault="00A4075C" w:rsidP="00A4075C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 w:rsidRPr="00A4075C">
              <w:rPr>
                <w:sz w:val="22"/>
                <w:szCs w:val="22"/>
              </w:rPr>
              <w:t xml:space="preserve">Introduzione a Cesare. Il </w:t>
            </w:r>
            <w:r w:rsidRPr="00E11D9E">
              <w:rPr>
                <w:i/>
                <w:sz w:val="22"/>
                <w:szCs w:val="22"/>
              </w:rPr>
              <w:t>De bello gallico</w:t>
            </w:r>
            <w:r w:rsidRPr="00A4075C">
              <w:rPr>
                <w:sz w:val="22"/>
                <w:szCs w:val="22"/>
              </w:rPr>
              <w:t xml:space="preserve">. </w:t>
            </w:r>
          </w:p>
        </w:tc>
      </w:tr>
      <w:tr w:rsidR="00D54AAC" w:rsidTr="004A5739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Default="00D54AAC" w:rsidP="004A5739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54AAC" w:rsidRPr="00632EE1" w:rsidRDefault="00D54AAC" w:rsidP="004A5739">
            <w:pPr>
              <w:snapToGrid w:val="0"/>
              <w:rPr>
                <w:b/>
              </w:rPr>
            </w:pPr>
          </w:p>
          <w:p w:rsidR="00D54AAC" w:rsidRPr="00632EE1" w:rsidRDefault="00D54AAC" w:rsidP="004A5739">
            <w:pPr>
              <w:rPr>
                <w:b/>
              </w:rPr>
            </w:pPr>
            <w:r w:rsidRPr="00632EE1">
              <w:rPr>
                <w:b/>
              </w:rPr>
              <w:t xml:space="preserve">Maggio </w:t>
            </w:r>
          </w:p>
          <w:p w:rsidR="00D54AAC" w:rsidRPr="00632EE1" w:rsidRDefault="00D54AAC" w:rsidP="004A5739">
            <w:pPr>
              <w:ind w:left="720"/>
              <w:rPr>
                <w:b/>
              </w:rPr>
            </w:pPr>
          </w:p>
          <w:p w:rsidR="00D54AAC" w:rsidRPr="00632EE1" w:rsidRDefault="00D54AAC" w:rsidP="004A5739">
            <w:pPr>
              <w:snapToGrid w:val="0"/>
              <w:rPr>
                <w:b/>
              </w:rPr>
            </w:pPr>
          </w:p>
          <w:p w:rsidR="00D54AAC" w:rsidRPr="00632EE1" w:rsidRDefault="00D54AAC" w:rsidP="004A5739">
            <w:pPr>
              <w:rPr>
                <w:b/>
              </w:rPr>
            </w:pPr>
            <w:r w:rsidRPr="00632EE1">
              <w:rPr>
                <w:b/>
              </w:rPr>
              <w:t>Giugno</w:t>
            </w:r>
          </w:p>
          <w:p w:rsidR="00D54AAC" w:rsidRPr="00632EE1" w:rsidRDefault="00D54AAC" w:rsidP="004A5739">
            <w:pPr>
              <w:ind w:left="720"/>
              <w:rPr>
                <w:b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F1E7F" w:rsidRDefault="00AF1E7F" w:rsidP="00AF1E7F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 w:rsidRPr="00AF1E7F">
              <w:rPr>
                <w:sz w:val="22"/>
                <w:szCs w:val="22"/>
              </w:rPr>
              <w:t xml:space="preserve">La sintassi del verbo. Il congiuntivo indipendente: esortativo, concessivo, desiderativo. </w:t>
            </w:r>
          </w:p>
          <w:p w:rsidR="00AF1E7F" w:rsidRDefault="00AF1E7F" w:rsidP="00AF1E7F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 w:rsidRPr="00AF1E7F">
              <w:rPr>
                <w:sz w:val="22"/>
                <w:szCs w:val="22"/>
              </w:rPr>
              <w:t xml:space="preserve">Approfondimento sulle subordinate infinitive. </w:t>
            </w:r>
          </w:p>
          <w:p w:rsidR="00AF1E7F" w:rsidRDefault="00AF1E7F" w:rsidP="00AF1E7F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 w:rsidRPr="00AF1E7F">
              <w:rPr>
                <w:sz w:val="22"/>
                <w:szCs w:val="22"/>
              </w:rPr>
              <w:t>Il congiuntivo potenziale, dubitativo, irreale e suppositivo.</w:t>
            </w:r>
          </w:p>
          <w:p w:rsidR="00AF1E7F" w:rsidRDefault="00AF1E7F" w:rsidP="00AF1E7F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 w:rsidRPr="00AF1E7F">
              <w:rPr>
                <w:sz w:val="22"/>
                <w:szCs w:val="22"/>
              </w:rPr>
              <w:t>Il periodo ipotetico indipendente</w:t>
            </w:r>
            <w:r w:rsidR="00682D85">
              <w:rPr>
                <w:sz w:val="22"/>
                <w:szCs w:val="22"/>
              </w:rPr>
              <w:t>.</w:t>
            </w:r>
          </w:p>
          <w:p w:rsidR="00682D85" w:rsidRDefault="00682D85" w:rsidP="00AF1E7F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AF1E7F" w:rsidRDefault="00AF1E7F" w:rsidP="00AF1E7F">
            <w:pPr>
              <w:snapToGrid w:val="0"/>
              <w:rPr>
                <w:sz w:val="22"/>
                <w:szCs w:val="22"/>
              </w:rPr>
            </w:pPr>
          </w:p>
          <w:p w:rsidR="00AF1E7F" w:rsidRPr="00AF1E7F" w:rsidRDefault="00AF1E7F" w:rsidP="00AF1E7F">
            <w:pPr>
              <w:snapToGrid w:val="0"/>
              <w:rPr>
                <w:sz w:val="22"/>
                <w:szCs w:val="22"/>
                <w:u w:val="single"/>
              </w:rPr>
            </w:pPr>
            <w:r w:rsidRPr="00AF1E7F">
              <w:rPr>
                <w:sz w:val="22"/>
                <w:szCs w:val="22"/>
                <w:u w:val="single"/>
              </w:rPr>
              <w:t>LETTERATURA</w:t>
            </w:r>
          </w:p>
          <w:p w:rsidR="00AF1E7F" w:rsidRDefault="00E120E4" w:rsidP="00AF1E7F">
            <w:pPr>
              <w:pStyle w:val="Paragrafoelenco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Traduzione, analisi e commento dei seguenti passi di </w:t>
            </w:r>
            <w:r w:rsidR="00AF1E7F" w:rsidRPr="00AF1E7F">
              <w:rPr>
                <w:sz w:val="22"/>
                <w:szCs w:val="22"/>
              </w:rPr>
              <w:t xml:space="preserve">Cesare, </w:t>
            </w:r>
            <w:r w:rsidR="00AF1E7F" w:rsidRPr="00AF1E7F">
              <w:rPr>
                <w:i/>
                <w:sz w:val="22"/>
                <w:szCs w:val="22"/>
              </w:rPr>
              <w:t>De bello gallico</w:t>
            </w:r>
            <w:r>
              <w:rPr>
                <w:sz w:val="22"/>
                <w:szCs w:val="22"/>
              </w:rPr>
              <w:t>:</w:t>
            </w:r>
            <w:bookmarkStart w:id="0" w:name="_GoBack"/>
            <w:bookmarkEnd w:id="0"/>
            <w:r w:rsidR="00AF1E7F">
              <w:rPr>
                <w:sz w:val="22"/>
                <w:szCs w:val="22"/>
              </w:rPr>
              <w:t xml:space="preserve"> </w:t>
            </w:r>
            <w:r w:rsidR="00AF1E7F" w:rsidRPr="00AF1E7F">
              <w:rPr>
                <w:sz w:val="22"/>
                <w:szCs w:val="22"/>
              </w:rPr>
              <w:t>I</w:t>
            </w:r>
            <w:r w:rsidR="00AF1E7F">
              <w:rPr>
                <w:sz w:val="22"/>
                <w:szCs w:val="22"/>
              </w:rPr>
              <w:t xml:space="preserve"> 1; VI 11, 13, 14, 15, 16.</w:t>
            </w:r>
          </w:p>
          <w:p w:rsidR="00D54AAC" w:rsidRPr="00AF1E7F" w:rsidRDefault="00D54AAC" w:rsidP="00AF1E7F">
            <w:pPr>
              <w:snapToGrid w:val="0"/>
              <w:ind w:left="360"/>
              <w:rPr>
                <w:sz w:val="22"/>
                <w:szCs w:val="22"/>
              </w:rPr>
            </w:pPr>
          </w:p>
        </w:tc>
      </w:tr>
    </w:tbl>
    <w:p w:rsidR="00D54AAC" w:rsidRDefault="00D54AAC" w:rsidP="00D54AAC"/>
    <w:p w:rsidR="00D54AAC" w:rsidRDefault="00D54AAC" w:rsidP="00D54AAC"/>
    <w:p w:rsidR="00D54AAC" w:rsidRDefault="00D54AAC" w:rsidP="00D54AAC">
      <w:r>
        <w:t>Bergamo, 08.06.201</w:t>
      </w:r>
      <w:r w:rsidR="005A3D32">
        <w:t>9</w:t>
      </w:r>
    </w:p>
    <w:p w:rsidR="00D54AAC" w:rsidRDefault="00D54AAC" w:rsidP="00D54AAC">
      <w:pPr>
        <w:jc w:val="right"/>
      </w:pPr>
      <w:r>
        <w:t>L’insegnante</w:t>
      </w:r>
    </w:p>
    <w:p w:rsidR="00D54AAC" w:rsidRDefault="00D54AAC" w:rsidP="00D54AAC">
      <w:pPr>
        <w:jc w:val="right"/>
      </w:pPr>
      <w:r>
        <w:t>Katiuscia Marchesi</w:t>
      </w:r>
    </w:p>
    <w:p w:rsidR="00685A64" w:rsidRDefault="00685A64"/>
    <w:sectPr w:rsidR="00685A64">
      <w:pgSz w:w="11906" w:h="16838"/>
      <w:pgMar w:top="719" w:right="1134" w:bottom="899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562D"/>
    <w:multiLevelType w:val="hybridMultilevel"/>
    <w:tmpl w:val="A4D2A7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A037F"/>
    <w:multiLevelType w:val="hybridMultilevel"/>
    <w:tmpl w:val="B980E0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D4911"/>
    <w:multiLevelType w:val="multilevel"/>
    <w:tmpl w:val="8C02C292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C006E38"/>
    <w:multiLevelType w:val="hybridMultilevel"/>
    <w:tmpl w:val="5288B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123EC"/>
    <w:multiLevelType w:val="hybridMultilevel"/>
    <w:tmpl w:val="B7F26F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084703"/>
    <w:multiLevelType w:val="hybridMultilevel"/>
    <w:tmpl w:val="E3A4B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C386A"/>
    <w:multiLevelType w:val="hybridMultilevel"/>
    <w:tmpl w:val="DD0A4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82696"/>
    <w:multiLevelType w:val="hybridMultilevel"/>
    <w:tmpl w:val="F176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E4796"/>
    <w:multiLevelType w:val="multilevel"/>
    <w:tmpl w:val="0E66B6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FA233A0"/>
    <w:multiLevelType w:val="hybridMultilevel"/>
    <w:tmpl w:val="087AB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AC"/>
    <w:rsid w:val="00080DDD"/>
    <w:rsid w:val="00081B2E"/>
    <w:rsid w:val="00127F8A"/>
    <w:rsid w:val="001D57B1"/>
    <w:rsid w:val="002F739E"/>
    <w:rsid w:val="003E4FCD"/>
    <w:rsid w:val="00405E81"/>
    <w:rsid w:val="005464B7"/>
    <w:rsid w:val="005546EE"/>
    <w:rsid w:val="005A3D32"/>
    <w:rsid w:val="005F6A11"/>
    <w:rsid w:val="00661E9A"/>
    <w:rsid w:val="00682D85"/>
    <w:rsid w:val="00685A64"/>
    <w:rsid w:val="006D4E6E"/>
    <w:rsid w:val="007828D4"/>
    <w:rsid w:val="007A44D6"/>
    <w:rsid w:val="007F0AA0"/>
    <w:rsid w:val="00811006"/>
    <w:rsid w:val="00980336"/>
    <w:rsid w:val="00A4075C"/>
    <w:rsid w:val="00AF1E7F"/>
    <w:rsid w:val="00C57EEC"/>
    <w:rsid w:val="00CE1FE6"/>
    <w:rsid w:val="00D14E94"/>
    <w:rsid w:val="00D23F35"/>
    <w:rsid w:val="00D54AAC"/>
    <w:rsid w:val="00E11D9E"/>
    <w:rsid w:val="00E120E4"/>
    <w:rsid w:val="00EC0719"/>
    <w:rsid w:val="00F0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4816"/>
  <w15:chartTrackingRefBased/>
  <w15:docId w15:val="{2951481D-01F6-47BE-82F6-2846E695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AAC"/>
    <w:pPr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D54AAC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qFormat/>
    <w:rsid w:val="00D54AAC"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D54AAC"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D54AAC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D54AAC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54AAC"/>
    <w:rPr>
      <w:rFonts w:ascii="Tahoma" w:eastAsia="Times New Roman" w:hAnsi="Tahoma" w:cs="Tahoma"/>
      <w:b/>
      <w:bCs/>
      <w:color w:val="00000A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D54AAC"/>
    <w:rPr>
      <w:rFonts w:ascii="Arial" w:eastAsia="Times New Roman" w:hAnsi="Arial" w:cs="Arial"/>
      <w:b/>
      <w:color w:val="00000A"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D54AAC"/>
    <w:rPr>
      <w:rFonts w:ascii="Arial" w:eastAsia="Times New Roman" w:hAnsi="Arial" w:cs="Arial"/>
      <w:b/>
      <w:bCs/>
      <w:color w:val="00000A"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D54AAC"/>
    <w:rPr>
      <w:rFonts w:ascii="Times New Roman" w:eastAsia="Times New Roman" w:hAnsi="Times New Roman" w:cs="Times New Roman"/>
      <w:b/>
      <w:color w:val="00000A"/>
      <w:sz w:val="28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D54AAC"/>
    <w:rPr>
      <w:rFonts w:ascii="Calibri" w:eastAsia="Times New Roman" w:hAnsi="Calibri" w:cs="Calibri"/>
      <w:b/>
      <w:bCs/>
      <w:color w:val="00000A"/>
      <w:lang w:eastAsia="zh-CN"/>
    </w:rPr>
  </w:style>
  <w:style w:type="character" w:customStyle="1" w:styleId="CollegamentoInternet">
    <w:name w:val="Collegamento Internet"/>
    <w:rsid w:val="00D54AAC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qFormat/>
    <w:rsid w:val="00D54AAC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D54AAC"/>
    <w:rPr>
      <w:rFonts w:ascii="Tahoma" w:eastAsia="Times New Roman" w:hAnsi="Tahoma" w:cs="Tahoma"/>
      <w:color w:val="00000A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661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Daniele Selmi</cp:lastModifiedBy>
  <cp:revision>32</cp:revision>
  <dcterms:created xsi:type="dcterms:W3CDTF">2018-11-02T12:02:00Z</dcterms:created>
  <dcterms:modified xsi:type="dcterms:W3CDTF">2019-05-31T13:33:00Z</dcterms:modified>
</cp:coreProperties>
</file>