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  <w:bookmarkStart w:id="0" w:name="_GoBack"/>
      <w:bookmarkEnd w:id="0"/>
    </w:p>
    <w:tbl>
      <w:tblPr>
        <w:tblStyle w:val="a"/>
        <w:tblW w:w="10068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2015"/>
        <w:gridCol w:w="6840"/>
        <w:gridCol w:w="1213"/>
      </w:tblGrid>
      <w:tr w:rsidR="00A31927">
        <w:trPr>
          <w:trHeight w:val="1380"/>
          <w:jc w:val="center"/>
        </w:trPr>
        <w:tc>
          <w:tcPr>
            <w:tcW w:w="2015" w:type="dxa"/>
            <w:vAlign w:val="center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4"/>
                <w:szCs w:val="24"/>
              </w:rPr>
              <w:drawing>
                <wp:inline distT="0" distB="0" distL="114300" distR="114300">
                  <wp:extent cx="1115695" cy="723265"/>
                  <wp:effectExtent l="0" t="0" r="0" b="0"/>
                  <wp:docPr id="1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695" cy="7232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</w:tcPr>
          <w:p w:rsidR="00A31927" w:rsidRDefault="00AF591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color w:val="000000"/>
                <w:sz w:val="22"/>
                <w:szCs w:val="22"/>
              </w:rPr>
              <w:t>Ministero dell’istruzione, dell’Università e della Ricerca</w:t>
            </w:r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0000"/>
                <w:sz w:val="28"/>
                <w:szCs w:val="28"/>
              </w:rPr>
            </w:pPr>
            <w:r>
              <w:rPr>
                <w:rFonts w:ascii="Tahoma" w:eastAsia="Tahoma" w:hAnsi="Tahoma" w:cs="Tahoma"/>
                <w:b/>
                <w:color w:val="000000"/>
                <w:sz w:val="28"/>
                <w:szCs w:val="28"/>
              </w:rPr>
              <w:t xml:space="preserve">Liceo Classico Statale </w:t>
            </w:r>
            <w:r>
              <w:rPr>
                <w:rFonts w:ascii="Tahoma" w:eastAsia="Tahoma" w:hAnsi="Tahoma" w:cs="Tahoma"/>
                <w:b/>
                <w:i/>
                <w:color w:val="000000"/>
                <w:sz w:val="28"/>
                <w:szCs w:val="28"/>
              </w:rPr>
              <w:t>Paolo Sarpi</w:t>
            </w:r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Piazza Rosate, 4  24129  Bergamo tel. 035 237476  Fax 035 223594</w:t>
            </w:r>
          </w:p>
          <w:p w:rsidR="00A31927" w:rsidRPr="00E81D92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0000"/>
                <w:sz w:val="22"/>
                <w:szCs w:val="22"/>
                <w:lang w:val="en-GB"/>
              </w:rPr>
            </w:pPr>
            <w:r w:rsidRPr="00E81D92">
              <w:rPr>
                <w:rFonts w:ascii="Tahoma" w:eastAsia="Tahoma" w:hAnsi="Tahoma" w:cs="Tahoma"/>
                <w:color w:val="000000"/>
                <w:sz w:val="22"/>
                <w:szCs w:val="22"/>
                <w:lang w:val="en-GB"/>
              </w:rPr>
              <w:t xml:space="preserve">email: </w:t>
            </w:r>
            <w:hyperlink r:id="rId5">
              <w:r w:rsidRPr="00E81D92">
                <w:rPr>
                  <w:rFonts w:ascii="Tahoma" w:eastAsia="Tahoma" w:hAnsi="Tahoma" w:cs="Tahoma"/>
                  <w:color w:val="0000FF"/>
                  <w:sz w:val="22"/>
                  <w:szCs w:val="22"/>
                  <w:u w:val="single"/>
                  <w:lang w:val="en-GB"/>
                </w:rPr>
                <w:t>bgpc02000c@istruzione.it</w:t>
              </w:r>
            </w:hyperlink>
            <w:r w:rsidRPr="00E81D92">
              <w:rPr>
                <w:rFonts w:ascii="Tahoma" w:eastAsia="Tahoma" w:hAnsi="Tahoma" w:cs="Tahoma"/>
                <w:color w:val="000000"/>
                <w:sz w:val="22"/>
                <w:szCs w:val="22"/>
                <w:lang w:val="en-GB"/>
              </w:rPr>
              <w:t xml:space="preserve">  pec: </w:t>
            </w:r>
            <w:hyperlink r:id="rId6">
              <w:r w:rsidRPr="00E81D92">
                <w:rPr>
                  <w:rFonts w:ascii="Tahoma" w:eastAsia="Tahoma" w:hAnsi="Tahoma" w:cs="Tahoma"/>
                  <w:color w:val="0000FF"/>
                  <w:sz w:val="22"/>
                  <w:szCs w:val="22"/>
                  <w:u w:val="single"/>
                  <w:lang w:val="en-GB"/>
                </w:rPr>
                <w:t>bgpc02000c@pec.istruzione.it</w:t>
              </w:r>
            </w:hyperlink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Tahoma" w:eastAsia="Tahoma" w:hAnsi="Tahoma" w:cs="Tahoma"/>
                <w:color w:val="000000"/>
                <w:sz w:val="22"/>
                <w:szCs w:val="22"/>
              </w:rPr>
              <w:t>www.liceosarpi.bg.it</w:t>
            </w:r>
          </w:p>
        </w:tc>
        <w:tc>
          <w:tcPr>
            <w:tcW w:w="1213" w:type="dxa"/>
            <w:vAlign w:val="center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noProof/>
                <w:color w:val="000000"/>
                <w:sz w:val="24"/>
                <w:szCs w:val="24"/>
              </w:rPr>
              <w:drawing>
                <wp:inline distT="0" distB="0" distL="114300" distR="114300">
                  <wp:extent cx="603885" cy="677545"/>
                  <wp:effectExtent l="0" t="0" r="0" b="0"/>
                  <wp:docPr id="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3885" cy="6775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0"/>
        <w:tblW w:w="97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842"/>
        <w:gridCol w:w="6269"/>
      </w:tblGrid>
      <w:tr w:rsidR="00A31927">
        <w:tc>
          <w:tcPr>
            <w:tcW w:w="9779" w:type="dxa"/>
            <w:gridSpan w:val="3"/>
          </w:tcPr>
          <w:p w:rsidR="00A31927" w:rsidRDefault="00A3192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</w:p>
          <w:p w:rsidR="00A31927" w:rsidRDefault="00AF591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A.S. 201</w:t>
            </w:r>
            <w:r w:rsidR="00E81D92">
              <w:rPr>
                <w:rFonts w:ascii="Arial" w:eastAsia="Arial" w:hAnsi="Arial" w:cs="Arial"/>
                <w:b/>
                <w:sz w:val="24"/>
                <w:szCs w:val="24"/>
              </w:rPr>
              <w:t>8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/ 201</w:t>
            </w:r>
            <w:r w:rsidR="00E81D92">
              <w:rPr>
                <w:rFonts w:ascii="Arial" w:eastAsia="Arial" w:hAnsi="Arial" w:cs="Arial"/>
                <w:b/>
                <w:sz w:val="24"/>
                <w:szCs w:val="24"/>
              </w:rPr>
              <w:t>9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PROGRAMMA SVOLTO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CLASSE </w:t>
            </w:r>
            <w:r w:rsidR="00E81D92"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 xml:space="preserve"> SEZ. F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MATERIA Scienze Naturali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  <w:szCs w:val="24"/>
              </w:rPr>
              <w:t>PROF. Lilli Roberta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</w:tr>
      <w:tr w:rsidR="00A31927">
        <w:tc>
          <w:tcPr>
            <w:tcW w:w="1668" w:type="dxa"/>
            <w:vMerge w:val="restart"/>
            <w:vAlign w:val="center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CONTENUTI E TEMPI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Settembre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mo" w:eastAsia="Arimo" w:hAnsi="Arimo" w:cs="Arimo"/>
                <w:color w:val="000000"/>
                <w:sz w:val="24"/>
                <w:szCs w:val="24"/>
              </w:rPr>
            </w:pPr>
            <w:r>
              <w:rPr>
                <w:rFonts w:ascii="Arimo" w:eastAsia="Arimo" w:hAnsi="Arimo" w:cs="Arimo"/>
                <w:color w:val="000000"/>
                <w:sz w:val="24"/>
                <w:szCs w:val="24"/>
              </w:rPr>
              <w:t xml:space="preserve">Il metodo scientifico. </w:t>
            </w:r>
            <w:r w:rsidR="009047F3">
              <w:rPr>
                <w:rFonts w:ascii="Arimo" w:eastAsia="Arimo" w:hAnsi="Arimo" w:cs="Arimo"/>
                <w:color w:val="000000"/>
                <w:sz w:val="24"/>
                <w:szCs w:val="24"/>
              </w:rPr>
              <w:t>Definire l’ambito delle osservazioni: le grandezze e le unità di misura, il sistema internazionale e le grandezze fondamentali. Cifre significative.</w:t>
            </w:r>
            <w:r>
              <w:rPr>
                <w:rFonts w:ascii="Arimo" w:eastAsia="Arimo" w:hAnsi="Arimo" w:cs="Arimo"/>
                <w:color w:val="000000"/>
                <w:sz w:val="24"/>
                <w:szCs w:val="24"/>
              </w:rPr>
              <w:t xml:space="preserve"> 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Ottobre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9047F3" w:rsidP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mo" w:eastAsia="Arimo" w:hAnsi="Arimo" w:cs="Arimo"/>
                <w:sz w:val="24"/>
                <w:szCs w:val="24"/>
              </w:rPr>
            </w:pPr>
            <w:r>
              <w:rPr>
                <w:rFonts w:ascii="Arimo" w:eastAsia="Arimo" w:hAnsi="Arimo" w:cs="Arimo"/>
                <w:sz w:val="24"/>
                <w:szCs w:val="24"/>
              </w:rPr>
              <w:t>Notazione scientifica, multipli e sottomultipli. Massa, volume, densità, forza, peso, pressione, energia, lavoro, calore e temperatura.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Novembre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La Terra e il </w:t>
            </w:r>
            <w:r w:rsidR="00E132A6"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istema solare. Il moto di rotazione. Poli ed equatore. Il moto di rivoluzione. Forma e dimensione delle Terra. I paralleli e i meridiani. L’orizzonte, i punti cardinali e l’orientamento. Le coordinate geografiche. I fusi orari e la linea del cambiamento di data. Il flusso di energia solare. Angolo di incidenza dei raggi solari e altezza del Sole. Conseguenze del moto di rotazione.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Dicembre</w:t>
            </w:r>
          </w:p>
        </w:tc>
        <w:tc>
          <w:tcPr>
            <w:tcW w:w="6269" w:type="dxa"/>
          </w:tcPr>
          <w:p w:rsidR="00A31927" w:rsidRDefault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Conseguenze del moto di rivoluzione. La Luna. I moti della Luna. Fasi lunari ed eclissi.</w:t>
            </w:r>
            <w:r w:rsidR="00AF591C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Gennaio</w:t>
            </w:r>
          </w:p>
        </w:tc>
        <w:tc>
          <w:tcPr>
            <w:tcW w:w="6269" w:type="dxa"/>
          </w:tcPr>
          <w:p w:rsidR="00A31927" w:rsidRDefault="00D279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 corpi del sistema solare. Formazione del </w:t>
            </w:r>
            <w:r w:rsidR="00E132A6">
              <w:rPr>
                <w:rFonts w:ascii="Arial" w:eastAsia="Arial" w:hAnsi="Arial" w:cs="Arial"/>
                <w:sz w:val="24"/>
                <w:szCs w:val="24"/>
              </w:rPr>
              <w:t>s</w:t>
            </w:r>
            <w:r>
              <w:rPr>
                <w:rFonts w:ascii="Arial" w:eastAsia="Arial" w:hAnsi="Arial" w:cs="Arial"/>
                <w:sz w:val="24"/>
                <w:szCs w:val="24"/>
              </w:rPr>
              <w:t>istema solare</w:t>
            </w:r>
            <w:r w:rsidR="000A60D5">
              <w:rPr>
                <w:rFonts w:ascii="Arimo" w:eastAsia="Arimo" w:hAnsi="Arimo" w:cs="Arimo"/>
                <w:sz w:val="24"/>
                <w:szCs w:val="24"/>
              </w:rPr>
              <w:t>. Caratteristiche e la struttura del Sole. Le leggi di Keplero. La legge di gravitazione universale. Caratteristiche generali dei pianeti terrestri e gioviani. Il pianeta Giove.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Febbraio </w:t>
            </w:r>
          </w:p>
        </w:tc>
        <w:tc>
          <w:tcPr>
            <w:tcW w:w="6269" w:type="dxa"/>
          </w:tcPr>
          <w:p w:rsidR="00A31927" w:rsidRDefault="000A60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mo" w:eastAsia="Arimo" w:hAnsi="Arimo" w:cs="Arimo"/>
                <w:sz w:val="24"/>
                <w:szCs w:val="24"/>
              </w:rPr>
              <w:t>Il pianeta Marte. Le costellazioni. Le distanze tra le stelle. Luminosità e magnitudine delle stelle. Spettri stellari. Il diagramma H-R. Il ciclo vitale delle stelle. La Via Lattea e le altre galassie.</w:t>
            </w:r>
            <w:r w:rsidR="00AF591C">
              <w:rPr>
                <w:rFonts w:ascii="Arimo" w:eastAsia="Arimo" w:hAnsi="Arimo" w:cs="Arimo"/>
                <w:sz w:val="24"/>
                <w:szCs w:val="24"/>
              </w:rPr>
              <w:t xml:space="preserve"> </w:t>
            </w:r>
            <w:r>
              <w:rPr>
                <w:rFonts w:ascii="Arimo" w:eastAsia="Arimo" w:hAnsi="Arimo" w:cs="Arimo"/>
                <w:sz w:val="24"/>
                <w:szCs w:val="24"/>
              </w:rPr>
              <w:t>L’effetto Doppler. L’espansione dell’Universo e l’ipotesi del big bang.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Marzo </w:t>
            </w:r>
          </w:p>
        </w:tc>
        <w:tc>
          <w:tcPr>
            <w:tcW w:w="6269" w:type="dxa"/>
          </w:tcPr>
          <w:p w:rsidR="00A31927" w:rsidRDefault="00D43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La materia si trasforma. Gli stati di aggregazione e i passaggi di stato. Classificare la materia: i miscugli, i colloidi, dai miscugli alle sostanze</w:t>
            </w:r>
            <w:r w:rsidR="00290628"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. Elementi e composti. Curve di riscaldamento e di raffreddamento. Le soluzioni. 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Aprile</w:t>
            </w:r>
          </w:p>
        </w:tc>
        <w:tc>
          <w:tcPr>
            <w:tcW w:w="6269" w:type="dxa"/>
          </w:tcPr>
          <w:p w:rsidR="00A31927" w:rsidRDefault="002906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I metodi di separazione dei miscugli. </w:t>
            </w:r>
            <w:r>
              <w:rPr>
                <w:rFonts w:ascii="Arial" w:eastAsia="Arial" w:hAnsi="Arial" w:cs="Arial"/>
                <w:sz w:val="24"/>
                <w:szCs w:val="24"/>
              </w:rPr>
              <w:t>La legge della conservazione della massa. La legge delle proporzioni definite.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 xml:space="preserve">Maggio 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290628">
            <w:pP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La teoria atomica di Dalton. La legge delle proporzioni </w:t>
            </w: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multiple. Il bilanciamento delle equazioni chimiche</w:t>
            </w:r>
            <w:r w:rsidR="00AF591C">
              <w:rPr>
                <w:rFonts w:ascii="Arial" w:eastAsia="Arial" w:hAnsi="Arial" w:cs="Arial"/>
                <w:sz w:val="24"/>
                <w:szCs w:val="24"/>
              </w:rPr>
              <w:t>. L’idrosfera marina. Il ciclo dell’acqua. Salinità delle acque marine. Gas disciolti nelle acque marine. Temperatura delle acque marine. Luminosità delle acque marine. Le onde, le maree, le correnti marine</w:t>
            </w:r>
          </w:p>
        </w:tc>
      </w:tr>
      <w:tr w:rsidR="00A31927">
        <w:tc>
          <w:tcPr>
            <w:tcW w:w="1668" w:type="dxa"/>
            <w:vMerge/>
            <w:vAlign w:val="center"/>
          </w:tcPr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A31927" w:rsidRDefault="00AF59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Giugno</w:t>
            </w:r>
          </w:p>
          <w:p w:rsidR="00A31927" w:rsidRDefault="00A319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6269" w:type="dxa"/>
          </w:tcPr>
          <w:p w:rsidR="00A31927" w:rsidRDefault="00AF591C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 maremoti.</w:t>
            </w:r>
          </w:p>
        </w:tc>
      </w:tr>
    </w:tbl>
    <w:p w:rsidR="00A31927" w:rsidRDefault="00A3192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4"/>
          <w:szCs w:val="24"/>
        </w:rPr>
      </w:pPr>
    </w:p>
    <w:sectPr w:rsidR="00A31927">
      <w:pgSz w:w="11907" w:h="16839"/>
      <w:pgMar w:top="719" w:right="1134" w:bottom="899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27"/>
    <w:rsid w:val="000A60D5"/>
    <w:rsid w:val="00290628"/>
    <w:rsid w:val="009047F3"/>
    <w:rsid w:val="00A31927"/>
    <w:rsid w:val="00A31D4C"/>
    <w:rsid w:val="00AF591C"/>
    <w:rsid w:val="00D279FF"/>
    <w:rsid w:val="00D435F9"/>
    <w:rsid w:val="00E132A6"/>
    <w:rsid w:val="00E8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3948E5-5668-4E6C-A5DD-C4D87112E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pc02000c@pec.istruzione.it" TargetMode="External"/><Relationship Id="rId5" Type="http://schemas.openxmlformats.org/officeDocument/2006/relationships/hyperlink" Target="mailto:bgpc02000c@istruzione.it" TargetMode="External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Lilli</dc:creator>
  <cp:lastModifiedBy>Roberta Lilli</cp:lastModifiedBy>
  <cp:revision>2</cp:revision>
  <dcterms:created xsi:type="dcterms:W3CDTF">2019-06-11T17:55:00Z</dcterms:created>
  <dcterms:modified xsi:type="dcterms:W3CDTF">2019-06-11T17:55:00Z</dcterms:modified>
</cp:coreProperties>
</file>